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809B" w14:textId="44534B9C" w:rsidR="00E81978" w:rsidRDefault="00FF408C">
      <w:pPr>
        <w:pStyle w:val="Title"/>
      </w:pPr>
      <w:sdt>
        <w:sdtPr>
          <w:alias w:val="Title:"/>
          <w:tag w:val="Title:"/>
          <w:id w:val="726351117"/>
          <w:placeholder>
            <w:docPart w:val="D662BE1624CF4F4B9DC0E9B82F50981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E307FA">
            <w:t>Student Engagement Philosophy</w:t>
          </w:r>
        </w:sdtContent>
      </w:sdt>
    </w:p>
    <w:p w14:paraId="5C558264" w14:textId="7560FE8F" w:rsidR="00B823AA" w:rsidRDefault="009F0B70" w:rsidP="00B823AA">
      <w:pPr>
        <w:pStyle w:val="Title2"/>
      </w:pPr>
      <w:r>
        <w:t>Emily Lane</w:t>
      </w:r>
    </w:p>
    <w:p w14:paraId="577811A1" w14:textId="5B4BD67A" w:rsidR="00E81978" w:rsidRDefault="009F0B70" w:rsidP="00B823AA">
      <w:pPr>
        <w:pStyle w:val="Title2"/>
      </w:pPr>
      <w:r>
        <w:t>The Penn State University HIED 545</w:t>
      </w:r>
    </w:p>
    <w:p w14:paraId="670B7556" w14:textId="608CA2E1" w:rsidR="00E81978" w:rsidRDefault="00F10CCE">
      <w:pPr>
        <w:pStyle w:val="SectionTitle"/>
      </w:pPr>
      <w:r>
        <w:lastRenderedPageBreak/>
        <w:t>My Student Engagement Philosophy</w:t>
      </w:r>
    </w:p>
    <w:p w14:paraId="2D963D7D" w14:textId="69CCA9F3" w:rsidR="00FE24A5" w:rsidRDefault="00FE24A5" w:rsidP="009F0B70">
      <w:pPr>
        <w:pStyle w:val="NoSpacing"/>
      </w:pPr>
      <w:r>
        <w:t xml:space="preserve">Supporting students through a wholistic point of view is key to </w:t>
      </w:r>
      <w:r w:rsidR="0088450B">
        <w:t>having</w:t>
      </w:r>
      <w:r>
        <w:t xml:space="preserve"> an effective influence </w:t>
      </w:r>
      <w:r w:rsidR="0088450B">
        <w:t>on</w:t>
      </w:r>
      <w:r>
        <w:t xml:space="preserve"> their success. As an international high school teacher,</w:t>
      </w:r>
      <w:r w:rsidR="00F10CCE" w:rsidRPr="00F10CCE">
        <w:t xml:space="preserve"> many of my students want to </w:t>
      </w:r>
      <w:r>
        <w:t>attend</w:t>
      </w:r>
      <w:r w:rsidR="00F10CCE" w:rsidRPr="00F10CCE">
        <w:t xml:space="preserve"> </w:t>
      </w:r>
      <w:r w:rsidR="00F10CCE">
        <w:t xml:space="preserve">higher </w:t>
      </w:r>
      <w:r w:rsidR="00F10CCE" w:rsidRPr="00F10CCE">
        <w:t>education</w:t>
      </w:r>
      <w:r>
        <w:t xml:space="preserve"> internationally,</w:t>
      </w:r>
      <w:r w:rsidR="00F10CCE" w:rsidRPr="00F10CCE">
        <w:t xml:space="preserve"> but</w:t>
      </w:r>
      <w:r>
        <w:t xml:space="preserve"> they</w:t>
      </w:r>
      <w:r w:rsidR="00F10CCE" w:rsidRPr="00F10CCE">
        <w:t xml:space="preserve"> lack the confidence and encouragement to be competitive</w:t>
      </w:r>
      <w:r w:rsidR="00F10CCE">
        <w:t xml:space="preserve"> in their applications</w:t>
      </w:r>
      <w:r w:rsidR="00F10CCE" w:rsidRPr="00F10CCE">
        <w:t xml:space="preserve">. Through providing letter of recommendation, guidance to find scholarships, or </w:t>
      </w:r>
      <w:r>
        <w:t>differentiated</w:t>
      </w:r>
      <w:r w:rsidR="00F10CCE" w:rsidRPr="00F10CCE">
        <w:t xml:space="preserve"> classwork</w:t>
      </w:r>
      <w:r>
        <w:t xml:space="preserve"> to engage students with </w:t>
      </w:r>
      <w:r w:rsidR="00F10CCE" w:rsidRPr="00F10CCE">
        <w:t>various learning styles, I have seen tremendous improvement in my student’s confidence in themselve</w:t>
      </w:r>
      <w:r w:rsidR="00337279">
        <w:t>s, their ability to take risks</w:t>
      </w:r>
      <w:r w:rsidR="00C33DB6">
        <w:t xml:space="preserve"> and </w:t>
      </w:r>
      <w:r w:rsidR="00337279">
        <w:t>overcome challenges</w:t>
      </w:r>
      <w:r w:rsidR="00F10CCE" w:rsidRPr="00F10CCE">
        <w:t xml:space="preserve">. </w:t>
      </w:r>
      <w:r>
        <w:t xml:space="preserve">Viewing each student through the Student Personnel Point of View (SPPV) allows me to connect to my students personally on an intellectual level while also </w:t>
      </w:r>
      <w:r w:rsidR="00C33DB6">
        <w:t>revealing</w:t>
      </w:r>
      <w:r>
        <w:t xml:space="preserve"> a glimpse of the student as a whole</w:t>
      </w:r>
      <w:r w:rsidR="008D3E90">
        <w:t xml:space="preserve"> (Penn </w:t>
      </w:r>
      <w:proofErr w:type="spellStart"/>
      <w:r w:rsidR="008D3E90">
        <w:t>n.d</w:t>
      </w:r>
      <w:proofErr w:type="spellEnd"/>
      <w:r w:rsidR="008D3E90">
        <w:t>)</w:t>
      </w:r>
      <w:r>
        <w:t xml:space="preserve">. </w:t>
      </w:r>
      <w:r w:rsidR="00337279">
        <w:t>This allow me to</w:t>
      </w:r>
      <w:r>
        <w:t xml:space="preserve"> suggest programs that are specific to their interests and goals while also being economically </w:t>
      </w:r>
      <w:r w:rsidR="00337279">
        <w:t>attainable</w:t>
      </w:r>
      <w:r>
        <w:t xml:space="preserve">. </w:t>
      </w:r>
    </w:p>
    <w:p w14:paraId="17448ED2" w14:textId="4762433C" w:rsidR="008D3E90" w:rsidRDefault="00F10CCE" w:rsidP="009F0B70">
      <w:pPr>
        <w:pStyle w:val="NoSpacing"/>
      </w:pPr>
      <w:r w:rsidRPr="00F10CCE">
        <w:t xml:space="preserve">As I earn a Master’s of Higher Education and continue my endeavors in international education, I hope to move from being an educator to being involved in logistical support of international students. </w:t>
      </w:r>
      <w:r w:rsidR="00FE24A5">
        <w:t>Living abroad is an opportunity that fundamentally changes a person’s lens that they view the world through</w:t>
      </w:r>
      <w:r w:rsidR="0088450B">
        <w:t xml:space="preserve">. Accepting this change is incredibly difficult, and it makes </w:t>
      </w:r>
      <w:r w:rsidR="008D3E90">
        <w:t xml:space="preserve">relating to your peers who have not experienced </w:t>
      </w:r>
      <w:r w:rsidR="0088450B">
        <w:t>this new perspective confusing and isolating</w:t>
      </w:r>
      <w:r w:rsidR="008D3E90">
        <w:t>. As someone who has experienced this first hand,</w:t>
      </w:r>
      <w:r w:rsidRPr="00F10CCE">
        <w:t xml:space="preserve"> I </w:t>
      </w:r>
      <w:r w:rsidR="008D3E90">
        <w:t>hope to assist international students in logistical concerns such as visas, as well as being an understanding faculty member to support them in their attempts to</w:t>
      </w:r>
      <w:r w:rsidRPr="00F10CCE">
        <w:t xml:space="preserve"> integrate into the United States. </w:t>
      </w:r>
    </w:p>
    <w:p w14:paraId="26DCE31F" w14:textId="648809DB" w:rsidR="003643FA" w:rsidRDefault="00CF21BA" w:rsidP="009F0B70">
      <w:pPr>
        <w:pStyle w:val="NoSpacing"/>
      </w:pPr>
      <w:r>
        <w:t xml:space="preserve">For international students, it is important that they have a student affairs professional who can </w:t>
      </w:r>
      <w:r w:rsidR="0088450B">
        <w:t>guide</w:t>
      </w:r>
      <w:r>
        <w:t xml:space="preserve"> them </w:t>
      </w:r>
      <w:r w:rsidR="0088450B">
        <w:t>through</w:t>
      </w:r>
      <w:r>
        <w:t xml:space="preserve"> legal logistics such as updating their visa and knowing their residency requirements. It also is important that they have a faculty member who can answer questions about how to </w:t>
      </w:r>
      <w:r w:rsidR="00DC2CA2">
        <w:t xml:space="preserve">pay </w:t>
      </w:r>
      <w:r>
        <w:t xml:space="preserve">utility bills, how to rent an apartment, how to get medical attention, and other </w:t>
      </w:r>
      <w:r>
        <w:lastRenderedPageBreak/>
        <w:t xml:space="preserve">daily issues that </w:t>
      </w:r>
      <w:r w:rsidR="0088450B">
        <w:t>differ by</w:t>
      </w:r>
      <w:r>
        <w:t xml:space="preserve"> country. </w:t>
      </w:r>
      <w:r w:rsidR="00DC2CA2">
        <w:t>Additionally, there should be a</w:t>
      </w:r>
      <w:r>
        <w:t xml:space="preserve"> faculty member who can council and assist </w:t>
      </w:r>
      <w:r w:rsidR="00DC2CA2">
        <w:t>international students</w:t>
      </w:r>
      <w:r>
        <w:t xml:space="preserve"> in </w:t>
      </w:r>
      <w:r w:rsidR="00DC2CA2">
        <w:t xml:space="preserve">navigating </w:t>
      </w:r>
      <w:r>
        <w:t xml:space="preserve">social conflicts that may arise due to cultural </w:t>
      </w:r>
      <w:bookmarkStart w:id="0" w:name="_GoBack"/>
      <w:bookmarkEnd w:id="0"/>
      <w:r>
        <w:t xml:space="preserve">differences. </w:t>
      </w:r>
      <w:r w:rsidR="00DC2CA2">
        <w:t>If</w:t>
      </w:r>
      <w:r>
        <w:t xml:space="preserve"> these key areas of support are in place, it would help </w:t>
      </w:r>
      <w:r w:rsidR="00DC2CA2">
        <w:t xml:space="preserve">students </w:t>
      </w:r>
      <w:r>
        <w:t>feel supported in the</w:t>
      </w:r>
      <w:r w:rsidR="00DC2CA2">
        <w:t>ir</w:t>
      </w:r>
      <w:r>
        <w:t xml:space="preserve"> transition and feel more confident to </w:t>
      </w:r>
      <w:r w:rsidR="003643FA">
        <w:t>engage socially in the college or seek academic help when they need it. Although college no longer acts in place of</w:t>
      </w:r>
      <w:r w:rsidR="00DC2CA2">
        <w:t xml:space="preserve"> the</w:t>
      </w:r>
      <w:r w:rsidR="003643FA">
        <w:t xml:space="preserve"> parents based on the joint statement on the rights and freedoms of students, international students will need additional support in establishing a level of comfort in the</w:t>
      </w:r>
      <w:r w:rsidR="00DC2CA2">
        <w:t xml:space="preserve">ir new </w:t>
      </w:r>
      <w:r w:rsidR="003643FA">
        <w:t xml:space="preserve">country </w:t>
      </w:r>
      <w:r w:rsidR="00DC2CA2">
        <w:t xml:space="preserve">of residence </w:t>
      </w:r>
      <w:r w:rsidR="003643FA">
        <w:t xml:space="preserve">and in the institution (Penn, </w:t>
      </w:r>
      <w:proofErr w:type="spellStart"/>
      <w:r w:rsidR="003643FA">
        <w:t>n.d</w:t>
      </w:r>
      <w:proofErr w:type="spellEnd"/>
      <w:r w:rsidR="003643FA">
        <w:t xml:space="preserve">). </w:t>
      </w:r>
    </w:p>
    <w:p w14:paraId="02FF16D2" w14:textId="1C6AE64F" w:rsidR="003643FA" w:rsidRDefault="003643FA" w:rsidP="009F0B70">
      <w:pPr>
        <w:pStyle w:val="NoSpacing"/>
      </w:pPr>
      <w:r>
        <w:t xml:space="preserve">The above logistical support would enhance </w:t>
      </w:r>
      <w:proofErr w:type="spellStart"/>
      <w:r>
        <w:t>Astin’s</w:t>
      </w:r>
      <w:proofErr w:type="spellEnd"/>
      <w:r>
        <w:t xml:space="preserve"> input-environment-outcome model of student development (Penn, </w:t>
      </w:r>
      <w:proofErr w:type="spellStart"/>
      <w:r>
        <w:t>n.d</w:t>
      </w:r>
      <w:proofErr w:type="spellEnd"/>
      <w:r>
        <w:t xml:space="preserve">). The input of international students is not the same as traditional students, so it is important to provide support to these students to help integrate their input with the environment of the institution. This should enhance the international students’ ability to succeed in engaging their new environment with adequate student involvement while still pursuing their original goal of academic achievement. </w:t>
      </w:r>
    </w:p>
    <w:p w14:paraId="4C12181A" w14:textId="574629FB" w:rsidR="003643FA" w:rsidRDefault="003643FA" w:rsidP="009F0B70">
      <w:pPr>
        <w:pStyle w:val="NoSpacing"/>
      </w:pPr>
      <w:r>
        <w:t xml:space="preserve">Similarly, international student retention could increase with appropriate levels of integration according to Tinto’s theory. International students often struggle with English language skills and the logistical skills listed above, and these concerns may have a negative impact on the level of integration a student is willing to engage in. If student affairs faculty are in place to support them logistically and emotionally through their transition, the students who are struggling would have faculty specifically invested in their success who could spot issues regarding social isolation and academic persistence before they affected the student’s institutional success.  </w:t>
      </w:r>
    </w:p>
    <w:p w14:paraId="3341AB71" w14:textId="07EC214F" w:rsidR="00FE24A5" w:rsidRDefault="00F10CCE" w:rsidP="009F0B70">
      <w:pPr>
        <w:pStyle w:val="NoSpacing"/>
      </w:pPr>
      <w:r w:rsidRPr="00F10CCE">
        <w:t xml:space="preserve">Ultimately, </w:t>
      </w:r>
      <w:r w:rsidR="003643FA">
        <w:t xml:space="preserve">my student engagement philosophy aligns with </w:t>
      </w:r>
      <w:proofErr w:type="spellStart"/>
      <w:r w:rsidR="003643FA">
        <w:t>Astin</w:t>
      </w:r>
      <w:proofErr w:type="spellEnd"/>
      <w:r w:rsidR="003643FA">
        <w:t xml:space="preserve">, Tinto, and </w:t>
      </w:r>
      <w:r w:rsidR="00337279">
        <w:t>the SPPV because I hope to focus on international student success, experience, integration, and retention.</w:t>
      </w:r>
    </w:p>
    <w:sdt>
      <w:sdtPr>
        <w:rPr>
          <w:rFonts w:asciiTheme="minorHAnsi" w:eastAsiaTheme="minorEastAsia" w:hAnsiTheme="minorHAnsi" w:cstheme="minorBidi"/>
        </w:rPr>
        <w:id w:val="62297111"/>
        <w:docPartObj>
          <w:docPartGallery w:val="Bibliographies"/>
          <w:docPartUnique/>
        </w:docPartObj>
      </w:sdtPr>
      <w:sdtEndPr/>
      <w:sdtContent>
        <w:p w14:paraId="48060322" w14:textId="5A0C8DCE" w:rsidR="009F0B70" w:rsidRDefault="005D3A03" w:rsidP="00E86C1A">
          <w:pPr>
            <w:pStyle w:val="SectionTitle"/>
            <w:rPr>
              <w:noProof/>
            </w:rPr>
          </w:pPr>
          <w:r>
            <w:t>References</w:t>
          </w:r>
          <w:r w:rsidR="00C31D30">
            <w:fldChar w:fldCharType="begin"/>
          </w:r>
          <w:r w:rsidR="00C31D30">
            <w:instrText xml:space="preserve"> BIBLIOGRAPHY </w:instrText>
          </w:r>
          <w:r w:rsidR="00C31D30">
            <w:fldChar w:fldCharType="separate"/>
          </w:r>
        </w:p>
        <w:p w14:paraId="6AF7CA9F" w14:textId="3DB6E34E" w:rsidR="00CF0939" w:rsidRPr="00CF0939" w:rsidRDefault="00C31D30" w:rsidP="00CF0939">
          <w:pPr>
            <w:shd w:val="clear" w:color="auto" w:fill="FFFFFF"/>
            <w:ind w:left="330" w:hanging="330"/>
            <w:rPr>
              <w:noProof/>
            </w:rPr>
          </w:pPr>
          <w:r>
            <w:rPr>
              <w:b/>
              <w:bCs/>
              <w:noProof/>
            </w:rPr>
            <w:fldChar w:fldCharType="end"/>
          </w:r>
          <w:r w:rsidR="00CF0939" w:rsidRPr="00CF0939">
            <w:t xml:space="preserve"> </w:t>
          </w:r>
          <w:r w:rsidR="00CF0939" w:rsidRPr="00CF0939">
            <w:rPr>
              <w:noProof/>
            </w:rPr>
            <w:t xml:space="preserve">Penn State World Campus. (n.d.). Lesson </w:t>
          </w:r>
          <w:r w:rsidR="00CF0939">
            <w:rPr>
              <w:noProof/>
            </w:rPr>
            <w:t>9</w:t>
          </w:r>
          <w:r w:rsidR="00CF0939" w:rsidRPr="00CF0939">
            <w:rPr>
              <w:noProof/>
            </w:rPr>
            <w:t xml:space="preserve">: </w:t>
          </w:r>
          <w:r w:rsidR="00CF0939">
            <w:rPr>
              <w:noProof/>
            </w:rPr>
            <w:t>Student Affairs as a Means to Student Engagement</w:t>
          </w:r>
          <w:r w:rsidR="00CF0939" w:rsidRPr="00CF0939">
            <w:rPr>
              <w:noProof/>
            </w:rPr>
            <w:t xml:space="preserve">. In HIED 545: </w:t>
          </w:r>
          <w:r w:rsidR="00CF0939" w:rsidRPr="00CF0939">
            <w:rPr>
              <w:i/>
              <w:iCs/>
              <w:noProof/>
            </w:rPr>
            <w:t>Foundations of Higher Education and Student Affairs: Spring 2020</w:t>
          </w:r>
          <w:r w:rsidR="00CF0939" w:rsidRPr="00CF0939">
            <w:rPr>
              <w:noProof/>
            </w:rPr>
            <w:t>. Retrieved from</w:t>
          </w:r>
          <w:r w:rsidR="00CF0939">
            <w:rPr>
              <w:noProof/>
            </w:rPr>
            <w:t xml:space="preserve"> </w:t>
          </w:r>
          <w:r w:rsidR="00CF0939" w:rsidRPr="00CF0939">
            <w:rPr>
              <w:noProof/>
            </w:rPr>
            <w:t>https://psu.instructure.com/courses/2043984/assignments/11272035?module_item_id=27822386</w:t>
          </w:r>
        </w:p>
        <w:p w14:paraId="6D658F90" w14:textId="3F2530A5" w:rsidR="009F0B70" w:rsidRPr="009F0B70" w:rsidRDefault="009F0B70" w:rsidP="00F10CCE">
          <w:pPr>
            <w:shd w:val="clear" w:color="auto" w:fill="FFFFFF"/>
            <w:ind w:left="330" w:hanging="330"/>
            <w:rPr>
              <w:rFonts w:ascii="Times New Roman" w:eastAsia="Times New Roman" w:hAnsi="Times New Roman" w:cs="Times New Roman"/>
              <w:color w:val="333333"/>
              <w:kern w:val="0"/>
              <w:lang w:eastAsia="zh-CN"/>
            </w:rPr>
          </w:pPr>
        </w:p>
        <w:p w14:paraId="7FB3C770" w14:textId="6C41681E" w:rsidR="00E81978" w:rsidRDefault="00FF408C" w:rsidP="00C31D30">
          <w:pPr>
            <w:pStyle w:val="Bibliography"/>
            <w:rPr>
              <w:noProof/>
            </w:rPr>
          </w:pPr>
        </w:p>
      </w:sdtContent>
    </w:sdt>
    <w:p w14:paraId="24549F2D" w14:textId="5C734082" w:rsidR="00E81978" w:rsidRDefault="00E81978">
      <w:pPr>
        <w:pStyle w:val="NoSpacing"/>
      </w:pP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1C41" w14:textId="77777777" w:rsidR="00FF408C" w:rsidRDefault="00FF408C">
      <w:pPr>
        <w:spacing w:line="240" w:lineRule="auto"/>
      </w:pPr>
      <w:r>
        <w:separator/>
      </w:r>
    </w:p>
    <w:p w14:paraId="7141D74E" w14:textId="77777777" w:rsidR="00FF408C" w:rsidRDefault="00FF408C"/>
  </w:endnote>
  <w:endnote w:type="continuationSeparator" w:id="0">
    <w:p w14:paraId="0E33440E" w14:textId="77777777" w:rsidR="00FF408C" w:rsidRDefault="00FF408C">
      <w:pPr>
        <w:spacing w:line="240" w:lineRule="auto"/>
      </w:pPr>
      <w:r>
        <w:continuationSeparator/>
      </w:r>
    </w:p>
    <w:p w14:paraId="5FC69278" w14:textId="77777777" w:rsidR="00FF408C" w:rsidRDefault="00FF4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0484E" w14:textId="77777777" w:rsidR="00FF408C" w:rsidRDefault="00FF408C">
      <w:pPr>
        <w:spacing w:line="240" w:lineRule="auto"/>
      </w:pPr>
      <w:r>
        <w:separator/>
      </w:r>
    </w:p>
    <w:p w14:paraId="3642800D" w14:textId="77777777" w:rsidR="00FF408C" w:rsidRDefault="00FF408C"/>
  </w:footnote>
  <w:footnote w:type="continuationSeparator" w:id="0">
    <w:p w14:paraId="504DF25A" w14:textId="77777777" w:rsidR="00FF408C" w:rsidRDefault="00FF408C">
      <w:pPr>
        <w:spacing w:line="240" w:lineRule="auto"/>
      </w:pPr>
      <w:r>
        <w:continuationSeparator/>
      </w:r>
    </w:p>
    <w:p w14:paraId="595746D4" w14:textId="77777777" w:rsidR="00FF408C" w:rsidRDefault="00FF4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2CD5" w14:textId="576219A4" w:rsidR="00E81978" w:rsidRDefault="00FF408C">
    <w:pPr>
      <w:pStyle w:val="Header"/>
    </w:pPr>
    <w:sdt>
      <w:sdtPr>
        <w:rPr>
          <w:rStyle w:val="Strong"/>
        </w:rPr>
        <w:alias w:val="Running head"/>
        <w:tag w:val=""/>
        <w:id w:val="12739865"/>
        <w:placeholder>
          <w:docPart w:val="B5B56E6789A64EA6B060939F053E804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307FA">
          <w:rPr>
            <w:rStyle w:val="Strong"/>
          </w:rPr>
          <w:t>STUDENT ENGAGEMENT PHILOSOPHY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EC6B" w14:textId="1813E72B" w:rsidR="00E81978" w:rsidRDefault="005D3A03">
    <w:pPr>
      <w:pStyle w:val="Header"/>
      <w:rPr>
        <w:rStyle w:val="Strong"/>
      </w:rPr>
    </w:pPr>
    <w:r>
      <w:t xml:space="preserve">Running head: </w:t>
    </w:r>
    <w:sdt>
      <w:sdtPr>
        <w:rPr>
          <w:rStyle w:val="Strong"/>
        </w:rPr>
        <w:alias w:val="Running head"/>
        <w:tag w:val=""/>
        <w:id w:val="-696842620"/>
        <w:placeholder>
          <w:docPart w:val="21E1A886605A4931A0346B313C278C13"/>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307FA">
          <w:rPr>
            <w:rStyle w:val="Strong"/>
          </w:rPr>
          <w:t>STUDENT ENGAGEMENT PHILOSOPHY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70"/>
    <w:rsid w:val="000D3F41"/>
    <w:rsid w:val="000F7C84"/>
    <w:rsid w:val="00155642"/>
    <w:rsid w:val="00337279"/>
    <w:rsid w:val="00355DCA"/>
    <w:rsid w:val="003643FA"/>
    <w:rsid w:val="00551A02"/>
    <w:rsid w:val="005534FA"/>
    <w:rsid w:val="005D3A03"/>
    <w:rsid w:val="006474F4"/>
    <w:rsid w:val="008002C0"/>
    <w:rsid w:val="0088450B"/>
    <w:rsid w:val="008C5323"/>
    <w:rsid w:val="008D3E90"/>
    <w:rsid w:val="009A6A3B"/>
    <w:rsid w:val="009F0B70"/>
    <w:rsid w:val="00B823AA"/>
    <w:rsid w:val="00BA45DB"/>
    <w:rsid w:val="00BF4184"/>
    <w:rsid w:val="00C0601E"/>
    <w:rsid w:val="00C31D30"/>
    <w:rsid w:val="00C33DB6"/>
    <w:rsid w:val="00CD6E39"/>
    <w:rsid w:val="00CF0939"/>
    <w:rsid w:val="00CF21BA"/>
    <w:rsid w:val="00CF6E91"/>
    <w:rsid w:val="00D85B68"/>
    <w:rsid w:val="00DA291F"/>
    <w:rsid w:val="00DC2CA2"/>
    <w:rsid w:val="00E307FA"/>
    <w:rsid w:val="00E6004D"/>
    <w:rsid w:val="00E81978"/>
    <w:rsid w:val="00E86C1A"/>
    <w:rsid w:val="00F10CCE"/>
    <w:rsid w:val="00F379B7"/>
    <w:rsid w:val="00F525FA"/>
    <w:rsid w:val="00FE24A5"/>
    <w:rsid w:val="00FF2002"/>
    <w:rsid w:val="00FF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4A14"/>
  <w15:chartTrackingRefBased/>
  <w15:docId w15:val="{A063C9F7-D4FA-4709-A685-A7E49BF9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4036">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6506087">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11571256">
      <w:bodyDiv w:val="1"/>
      <w:marLeft w:val="0"/>
      <w:marRight w:val="0"/>
      <w:marTop w:val="0"/>
      <w:marBottom w:val="0"/>
      <w:divBdr>
        <w:top w:val="none" w:sz="0" w:space="0" w:color="auto"/>
        <w:left w:val="none" w:sz="0" w:space="0" w:color="auto"/>
        <w:bottom w:val="none" w:sz="0" w:space="0" w:color="auto"/>
        <w:right w:val="none" w:sz="0" w:space="0" w:color="auto"/>
      </w:divBdr>
      <w:divsChild>
        <w:div w:id="171843221">
          <w:marLeft w:val="0"/>
          <w:marRight w:val="0"/>
          <w:marTop w:val="0"/>
          <w:marBottom w:val="0"/>
          <w:divBdr>
            <w:top w:val="none" w:sz="0" w:space="0" w:color="auto"/>
            <w:left w:val="none" w:sz="0" w:space="0" w:color="auto"/>
            <w:bottom w:val="none" w:sz="0" w:space="0" w:color="auto"/>
            <w:right w:val="none" w:sz="0" w:space="0" w:color="auto"/>
          </w:divBdr>
          <w:divsChild>
            <w:div w:id="1846751185">
              <w:marLeft w:val="0"/>
              <w:marRight w:val="0"/>
              <w:marTop w:val="0"/>
              <w:marBottom w:val="0"/>
              <w:divBdr>
                <w:top w:val="none" w:sz="0" w:space="0" w:color="auto"/>
                <w:left w:val="none" w:sz="0" w:space="0" w:color="auto"/>
                <w:bottom w:val="none" w:sz="0" w:space="0" w:color="auto"/>
                <w:right w:val="none" w:sz="0" w:space="0" w:color="auto"/>
              </w:divBdr>
              <w:divsChild>
                <w:div w:id="9909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01172678">
      <w:bodyDiv w:val="1"/>
      <w:marLeft w:val="0"/>
      <w:marRight w:val="0"/>
      <w:marTop w:val="0"/>
      <w:marBottom w:val="0"/>
      <w:divBdr>
        <w:top w:val="none" w:sz="0" w:space="0" w:color="auto"/>
        <w:left w:val="none" w:sz="0" w:space="0" w:color="auto"/>
        <w:bottom w:val="none" w:sz="0" w:space="0" w:color="auto"/>
        <w:right w:val="none" w:sz="0" w:space="0" w:color="auto"/>
      </w:divBdr>
      <w:divsChild>
        <w:div w:id="2081902964">
          <w:marLeft w:val="300"/>
          <w:marRight w:val="0"/>
          <w:marTop w:val="90"/>
          <w:marBottom w:val="300"/>
          <w:divBdr>
            <w:top w:val="none" w:sz="0" w:space="0" w:color="auto"/>
            <w:left w:val="none" w:sz="0" w:space="0" w:color="auto"/>
            <w:bottom w:val="none" w:sz="0" w:space="0" w:color="auto"/>
            <w:right w:val="none" w:sz="0" w:space="0" w:color="auto"/>
          </w:divBdr>
        </w:div>
        <w:div w:id="1661694153">
          <w:marLeft w:val="300"/>
          <w:marRight w:val="0"/>
          <w:marTop w:val="90"/>
          <w:marBottom w:val="300"/>
          <w:divBdr>
            <w:top w:val="none" w:sz="0" w:space="0" w:color="auto"/>
            <w:left w:val="none" w:sz="0" w:space="0" w:color="auto"/>
            <w:bottom w:val="none" w:sz="0" w:space="0" w:color="auto"/>
            <w:right w:val="none" w:sz="0" w:space="0" w:color="auto"/>
          </w:divBdr>
        </w:div>
        <w:div w:id="38550321">
          <w:marLeft w:val="300"/>
          <w:marRight w:val="0"/>
          <w:marTop w:val="90"/>
          <w:marBottom w:val="30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Local\Packages\Microsoft.Office.Desktop_8wekyb3d8bbwe\LocalCache\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62BE1624CF4F4B9DC0E9B82F509811"/>
        <w:category>
          <w:name w:val="General"/>
          <w:gallery w:val="placeholder"/>
        </w:category>
        <w:types>
          <w:type w:val="bbPlcHdr"/>
        </w:types>
        <w:behaviors>
          <w:behavior w:val="content"/>
        </w:behaviors>
        <w:guid w:val="{8E3ACF12-6ACF-4555-B9E2-14C3736A9C29}"/>
      </w:docPartPr>
      <w:docPartBody>
        <w:p w:rsidR="00BD4FF8" w:rsidRDefault="000F0AB0">
          <w:pPr>
            <w:pStyle w:val="D662BE1624CF4F4B9DC0E9B82F509811"/>
          </w:pPr>
          <w:r>
            <w:t>[Title Here, up to 12 Words, on One to Two Lines]</w:t>
          </w:r>
        </w:p>
      </w:docPartBody>
    </w:docPart>
    <w:docPart>
      <w:docPartPr>
        <w:name w:val="B5B56E6789A64EA6B060939F053E804C"/>
        <w:category>
          <w:name w:val="General"/>
          <w:gallery w:val="placeholder"/>
        </w:category>
        <w:types>
          <w:type w:val="bbPlcHdr"/>
        </w:types>
        <w:behaviors>
          <w:behavior w:val="content"/>
        </w:behaviors>
        <w:guid w:val="{765B5C79-6D87-4F36-9612-AEE008BDC95A}"/>
      </w:docPartPr>
      <w:docPartBody>
        <w:p w:rsidR="00BD4FF8" w:rsidRDefault="000F0AB0">
          <w:pPr>
            <w:pStyle w:val="B5B56E6789A64EA6B060939F053E804C"/>
          </w:pPr>
          <w:r w:rsidRPr="005D3A03">
            <w:t>Figures title:</w:t>
          </w:r>
        </w:p>
      </w:docPartBody>
    </w:docPart>
    <w:docPart>
      <w:docPartPr>
        <w:name w:val="21E1A886605A4931A0346B313C278C13"/>
        <w:category>
          <w:name w:val="General"/>
          <w:gallery w:val="placeholder"/>
        </w:category>
        <w:types>
          <w:type w:val="bbPlcHdr"/>
        </w:types>
        <w:behaviors>
          <w:behavior w:val="content"/>
        </w:behaviors>
        <w:guid w:val="{CA649D47-5106-473C-A761-4DC1007D1901}"/>
      </w:docPartPr>
      <w:docPartBody>
        <w:p w:rsidR="00BD4FF8" w:rsidRDefault="000F0AB0">
          <w:pPr>
            <w:pStyle w:val="21E1A886605A4931A0346B313C278C13"/>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2F"/>
    <w:rsid w:val="000F0AB0"/>
    <w:rsid w:val="00662749"/>
    <w:rsid w:val="00AD232F"/>
    <w:rsid w:val="00BD4FF8"/>
    <w:rsid w:val="00ED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2BE1624CF4F4B9DC0E9B82F509811">
    <w:name w:val="D662BE1624CF4F4B9DC0E9B82F509811"/>
  </w:style>
  <w:style w:type="paragraph" w:customStyle="1" w:styleId="2CEEBA206B3F40D2A70C3CAD39BB8BBE">
    <w:name w:val="2CEEBA206B3F40D2A70C3CAD39BB8BBE"/>
  </w:style>
  <w:style w:type="paragraph" w:customStyle="1" w:styleId="5A7002C2F7B44D7CB7C38FA2BB5635EA">
    <w:name w:val="5A7002C2F7B44D7CB7C38FA2BB5635EA"/>
  </w:style>
  <w:style w:type="paragraph" w:customStyle="1" w:styleId="4D2C0A160CCF4888970CBF885D6E427E">
    <w:name w:val="4D2C0A160CCF4888970CBF885D6E427E"/>
  </w:style>
  <w:style w:type="paragraph" w:customStyle="1" w:styleId="87912EF725664DCBB53C7DAD54FBFDF9">
    <w:name w:val="87912EF725664DCBB53C7DAD54FBFDF9"/>
  </w:style>
  <w:style w:type="paragraph" w:customStyle="1" w:styleId="FDEF8F68C95B48FEA4CCC64A6F6CCDF3">
    <w:name w:val="FDEF8F68C95B48FEA4CCC64A6F6CCDF3"/>
  </w:style>
  <w:style w:type="character" w:styleId="Emphasis">
    <w:name w:val="Emphasis"/>
    <w:basedOn w:val="DefaultParagraphFont"/>
    <w:uiPriority w:val="4"/>
    <w:unhideWhenUsed/>
    <w:qFormat/>
    <w:rPr>
      <w:i/>
      <w:iCs/>
    </w:rPr>
  </w:style>
  <w:style w:type="paragraph" w:customStyle="1" w:styleId="868D6D2E3CF6491290130A51B17E2251">
    <w:name w:val="868D6D2E3CF6491290130A51B17E2251"/>
  </w:style>
  <w:style w:type="paragraph" w:customStyle="1" w:styleId="63333D7B2BF64B94B52160E2CA35E0F8">
    <w:name w:val="63333D7B2BF64B94B52160E2CA35E0F8"/>
  </w:style>
  <w:style w:type="paragraph" w:customStyle="1" w:styleId="C2936B96EE0542BCB2D49FC28C83E86B">
    <w:name w:val="C2936B96EE0542BCB2D49FC28C83E86B"/>
  </w:style>
  <w:style w:type="paragraph" w:customStyle="1" w:styleId="1F9F943229774B63A6A8B32F458CDA59">
    <w:name w:val="1F9F943229774B63A6A8B32F458CDA59"/>
  </w:style>
  <w:style w:type="paragraph" w:customStyle="1" w:styleId="95BE30190C44415E94A6947925A4491D">
    <w:name w:val="95BE30190C44415E94A6947925A4491D"/>
  </w:style>
  <w:style w:type="paragraph" w:customStyle="1" w:styleId="8D50840240ED47E9A86F6BA48CD11243">
    <w:name w:val="8D50840240ED47E9A86F6BA48CD11243"/>
  </w:style>
  <w:style w:type="paragraph" w:customStyle="1" w:styleId="66F2001F825B4C73AACE434560D13516">
    <w:name w:val="66F2001F825B4C73AACE434560D13516"/>
  </w:style>
  <w:style w:type="paragraph" w:customStyle="1" w:styleId="8039D26CBA984397BAF3012F785DA1C8">
    <w:name w:val="8039D26CBA984397BAF3012F785DA1C8"/>
  </w:style>
  <w:style w:type="paragraph" w:customStyle="1" w:styleId="A1368F5AEF664C2E851068D91455DE8D">
    <w:name w:val="A1368F5AEF664C2E851068D91455DE8D"/>
  </w:style>
  <w:style w:type="paragraph" w:customStyle="1" w:styleId="0AA6490CDF43400E91E881E211891FF8">
    <w:name w:val="0AA6490CDF43400E91E881E211891FF8"/>
  </w:style>
  <w:style w:type="paragraph" w:customStyle="1" w:styleId="BB144B9AC4CC40E492B5CE014DBC91BB">
    <w:name w:val="BB144B9AC4CC40E492B5CE014DBC91BB"/>
  </w:style>
  <w:style w:type="paragraph" w:customStyle="1" w:styleId="C79D25CFC9FE447F8140D5A779A9E815">
    <w:name w:val="C79D25CFC9FE447F8140D5A779A9E815"/>
  </w:style>
  <w:style w:type="paragraph" w:customStyle="1" w:styleId="37C85ED94C624435B4C2F1047EC7A45F">
    <w:name w:val="37C85ED94C624435B4C2F1047EC7A45F"/>
  </w:style>
  <w:style w:type="paragraph" w:customStyle="1" w:styleId="954A887C117A4E85A2A71AE5213EF3AF">
    <w:name w:val="954A887C117A4E85A2A71AE5213EF3AF"/>
  </w:style>
  <w:style w:type="paragraph" w:customStyle="1" w:styleId="179223177FFE4D36916D56D52EE0AD18">
    <w:name w:val="179223177FFE4D36916D56D52EE0AD18"/>
  </w:style>
  <w:style w:type="paragraph" w:customStyle="1" w:styleId="C225E115FC8D44049B82AFBDBAE2C5BC">
    <w:name w:val="C225E115FC8D44049B82AFBDBAE2C5BC"/>
  </w:style>
  <w:style w:type="paragraph" w:customStyle="1" w:styleId="BA00A8362E17466F8550D0EF8EE3EE00">
    <w:name w:val="BA00A8362E17466F8550D0EF8EE3EE00"/>
  </w:style>
  <w:style w:type="paragraph" w:customStyle="1" w:styleId="9E60445F041843C8AADD8BA29A8B8B0B">
    <w:name w:val="9E60445F041843C8AADD8BA29A8B8B0B"/>
  </w:style>
  <w:style w:type="paragraph" w:customStyle="1" w:styleId="81FCE3041188419AA72AE56DEAC1C44D">
    <w:name w:val="81FCE3041188419AA72AE56DEAC1C44D"/>
  </w:style>
  <w:style w:type="paragraph" w:customStyle="1" w:styleId="46234AB8A48B4A5ABB035F85A437F9B9">
    <w:name w:val="46234AB8A48B4A5ABB035F85A437F9B9"/>
  </w:style>
  <w:style w:type="paragraph" w:customStyle="1" w:styleId="A148A258D0E24E8E8FD3B2A305EBF6B6">
    <w:name w:val="A148A258D0E24E8E8FD3B2A305EBF6B6"/>
  </w:style>
  <w:style w:type="paragraph" w:customStyle="1" w:styleId="6C252FBEC5A54025AF0542770E3C2863">
    <w:name w:val="6C252FBEC5A54025AF0542770E3C2863"/>
  </w:style>
  <w:style w:type="paragraph" w:customStyle="1" w:styleId="7F3750712C244E37A0D79DE9F114093F">
    <w:name w:val="7F3750712C244E37A0D79DE9F114093F"/>
  </w:style>
  <w:style w:type="paragraph" w:customStyle="1" w:styleId="F41AE9544E3644C6ABF29DED03722A42">
    <w:name w:val="F41AE9544E3644C6ABF29DED03722A42"/>
  </w:style>
  <w:style w:type="paragraph" w:customStyle="1" w:styleId="365CA9DED1214609A9EABE7ABC544D1A">
    <w:name w:val="365CA9DED1214609A9EABE7ABC544D1A"/>
  </w:style>
  <w:style w:type="paragraph" w:customStyle="1" w:styleId="D88CF7E599724DC1801E434CC0B6317B">
    <w:name w:val="D88CF7E599724DC1801E434CC0B6317B"/>
  </w:style>
  <w:style w:type="paragraph" w:customStyle="1" w:styleId="65599DF9D2904688BB22805B661E6F2B">
    <w:name w:val="65599DF9D2904688BB22805B661E6F2B"/>
  </w:style>
  <w:style w:type="paragraph" w:customStyle="1" w:styleId="448977E0D30E4B1DBC746350E4A8E62D">
    <w:name w:val="448977E0D30E4B1DBC746350E4A8E62D"/>
  </w:style>
  <w:style w:type="paragraph" w:customStyle="1" w:styleId="F7EDE36EC6C94994B2936B8C386B3190">
    <w:name w:val="F7EDE36EC6C94994B2936B8C386B3190"/>
  </w:style>
  <w:style w:type="paragraph" w:customStyle="1" w:styleId="3CCA4CF210A74553898FB4406A6F04FE">
    <w:name w:val="3CCA4CF210A74553898FB4406A6F04FE"/>
  </w:style>
  <w:style w:type="paragraph" w:customStyle="1" w:styleId="FEA26F3B522B4626B661CDDA81272069">
    <w:name w:val="FEA26F3B522B4626B661CDDA81272069"/>
  </w:style>
  <w:style w:type="paragraph" w:customStyle="1" w:styleId="F37D9E41199B47D7A3E6C0FBFA56839C">
    <w:name w:val="F37D9E41199B47D7A3E6C0FBFA56839C"/>
  </w:style>
  <w:style w:type="paragraph" w:customStyle="1" w:styleId="5392F00747D54120A8F15B6206873DF4">
    <w:name w:val="5392F00747D54120A8F15B6206873DF4"/>
  </w:style>
  <w:style w:type="paragraph" w:customStyle="1" w:styleId="5485526B0F2C4A19B17D91046786E85F">
    <w:name w:val="5485526B0F2C4A19B17D91046786E85F"/>
  </w:style>
  <w:style w:type="paragraph" w:customStyle="1" w:styleId="07BA5A50B96B4D7ABCA712680909F884">
    <w:name w:val="07BA5A50B96B4D7ABCA712680909F884"/>
  </w:style>
  <w:style w:type="paragraph" w:customStyle="1" w:styleId="E51F3DB8D6534CA2B627E7FE667AF44B">
    <w:name w:val="E51F3DB8D6534CA2B627E7FE667AF44B"/>
  </w:style>
  <w:style w:type="paragraph" w:customStyle="1" w:styleId="DE93D48FA8EF43CF94FB4BF4F83D34BA">
    <w:name w:val="DE93D48FA8EF43CF94FB4BF4F83D34BA"/>
  </w:style>
  <w:style w:type="paragraph" w:customStyle="1" w:styleId="0DD810D9F5D64AEB8E73A1B9850167EB">
    <w:name w:val="0DD810D9F5D64AEB8E73A1B9850167EB"/>
  </w:style>
  <w:style w:type="paragraph" w:customStyle="1" w:styleId="BF9E3131590F4F01A8282303D6A5D5FB">
    <w:name w:val="BF9E3131590F4F01A8282303D6A5D5FB"/>
  </w:style>
  <w:style w:type="paragraph" w:customStyle="1" w:styleId="DB0E6234D80846E4BD5B82F1AE70A2E7">
    <w:name w:val="DB0E6234D80846E4BD5B82F1AE70A2E7"/>
  </w:style>
  <w:style w:type="paragraph" w:customStyle="1" w:styleId="6081233D524C41B2856ECFC919B9CE15">
    <w:name w:val="6081233D524C41B2856ECFC919B9CE15"/>
  </w:style>
  <w:style w:type="paragraph" w:customStyle="1" w:styleId="86336BA5B2254823A04C544A56EAC445">
    <w:name w:val="86336BA5B2254823A04C544A56EAC445"/>
  </w:style>
  <w:style w:type="paragraph" w:customStyle="1" w:styleId="58CD22954A044AD08A7C4C7E6BB2B7B1">
    <w:name w:val="58CD22954A044AD08A7C4C7E6BB2B7B1"/>
  </w:style>
  <w:style w:type="paragraph" w:customStyle="1" w:styleId="ED1FE0FB335F47D6A8EE1E6FC9B5F96C">
    <w:name w:val="ED1FE0FB335F47D6A8EE1E6FC9B5F96C"/>
  </w:style>
  <w:style w:type="paragraph" w:customStyle="1" w:styleId="8A9D8404A8F94B56991762DBADDC5C4A">
    <w:name w:val="8A9D8404A8F94B56991762DBADDC5C4A"/>
  </w:style>
  <w:style w:type="paragraph" w:customStyle="1" w:styleId="B5560200C167414F8C3DD3A97533E265">
    <w:name w:val="B5560200C167414F8C3DD3A97533E265"/>
  </w:style>
  <w:style w:type="paragraph" w:customStyle="1" w:styleId="3888971B83F84E3BA1AFF3067B2B9658">
    <w:name w:val="3888971B83F84E3BA1AFF3067B2B9658"/>
  </w:style>
  <w:style w:type="paragraph" w:customStyle="1" w:styleId="8044CB5F19BC48DBB3378B24F8DC8E62">
    <w:name w:val="8044CB5F19BC48DBB3378B24F8DC8E62"/>
  </w:style>
  <w:style w:type="paragraph" w:customStyle="1" w:styleId="70943C88F60445EB8A16F9291E737B26">
    <w:name w:val="70943C88F60445EB8A16F9291E737B26"/>
  </w:style>
  <w:style w:type="paragraph" w:customStyle="1" w:styleId="C321407426B4400199FE5FBF188BBF2A">
    <w:name w:val="C321407426B4400199FE5FBF188BBF2A"/>
  </w:style>
  <w:style w:type="paragraph" w:customStyle="1" w:styleId="6F11DCD08DAA4B2A90C3984DF588BC54">
    <w:name w:val="6F11DCD08DAA4B2A90C3984DF588BC54"/>
  </w:style>
  <w:style w:type="paragraph" w:customStyle="1" w:styleId="CA73173263814800A1F50B3E0C720EF3">
    <w:name w:val="CA73173263814800A1F50B3E0C720EF3"/>
  </w:style>
  <w:style w:type="paragraph" w:customStyle="1" w:styleId="FF8A562A75664637BAE6E98736C55014">
    <w:name w:val="FF8A562A75664637BAE6E98736C55014"/>
  </w:style>
  <w:style w:type="paragraph" w:customStyle="1" w:styleId="4262BAFC5FEA4A7FB2A220063AF9D8E9">
    <w:name w:val="4262BAFC5FEA4A7FB2A220063AF9D8E9"/>
  </w:style>
  <w:style w:type="paragraph" w:customStyle="1" w:styleId="2B11D3DC642C492F88B3CD250A9F0A27">
    <w:name w:val="2B11D3DC642C492F88B3CD250A9F0A27"/>
  </w:style>
  <w:style w:type="paragraph" w:customStyle="1" w:styleId="B5B56E6789A64EA6B060939F053E804C">
    <w:name w:val="B5B56E6789A64EA6B060939F053E804C"/>
  </w:style>
  <w:style w:type="paragraph" w:customStyle="1" w:styleId="21E1A886605A4931A0346B313C278C13">
    <w:name w:val="21E1A886605A4931A0346B313C278C13"/>
  </w:style>
  <w:style w:type="paragraph" w:customStyle="1" w:styleId="50A3CFE8F199471095CCD34C792DBD37">
    <w:name w:val="50A3CFE8F199471095CCD34C792DBD37"/>
    <w:rsid w:val="00AD232F"/>
  </w:style>
  <w:style w:type="paragraph" w:customStyle="1" w:styleId="15684C463DDE426AB640EC3FC439F0B4">
    <w:name w:val="15684C463DDE426AB640EC3FC439F0B4"/>
    <w:rsid w:val="00AD232F"/>
  </w:style>
  <w:style w:type="paragraph" w:customStyle="1" w:styleId="90580A0D9F824D37AE0846B492A5B8B0">
    <w:name w:val="90580A0D9F824D37AE0846B492A5B8B0"/>
    <w:rsid w:val="00AD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STUDENT ENGAGEMENT PHILOSOPHY</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276D7-FBAA-4A39-8F6F-6FE15A7E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294</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Student Engagement Philosophy</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Engagement Philosophy</dc:title>
  <dc:subject/>
  <dc:creator>Emily Lane</dc:creator>
  <cp:keywords/>
  <dc:description/>
  <cp:lastModifiedBy>Lane, Emily Louise</cp:lastModifiedBy>
  <cp:revision>6</cp:revision>
  <dcterms:created xsi:type="dcterms:W3CDTF">2020-03-25T04:58:00Z</dcterms:created>
  <dcterms:modified xsi:type="dcterms:W3CDTF">2020-03-25T09:05:00Z</dcterms:modified>
</cp:coreProperties>
</file>