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DA58F" w14:textId="3E06F4DE" w:rsidR="00D91CBC" w:rsidRDefault="00D91CBC" w:rsidP="00D91CBC">
      <w:pPr>
        <w:shd w:val="clear" w:color="auto" w:fill="FFFFFF"/>
        <w:spacing w:line="240" w:lineRule="auto"/>
        <w:ind w:hanging="331"/>
        <w:rPr>
          <w:rFonts w:ascii="Times New Roman" w:hAnsi="Times New Roman" w:cs="Times New Roman"/>
          <w:sz w:val="24"/>
          <w:szCs w:val="24"/>
        </w:rPr>
      </w:pPr>
      <w:r>
        <w:rPr>
          <w:rFonts w:ascii="Times New Roman" w:hAnsi="Times New Roman" w:cs="Times New Roman"/>
          <w:sz w:val="24"/>
          <w:szCs w:val="24"/>
        </w:rPr>
        <w:t xml:space="preserve">Prediction Project </w:t>
      </w:r>
      <w:r w:rsidR="00370D07">
        <w:rPr>
          <w:rFonts w:ascii="Times New Roman" w:hAnsi="Times New Roman" w:cs="Times New Roman"/>
          <w:sz w:val="24"/>
          <w:szCs w:val="24"/>
        </w:rPr>
        <w:t>Proposal</w:t>
      </w:r>
    </w:p>
    <w:p w14:paraId="6B664D6E" w14:textId="3B832E3C" w:rsidR="00D91CBC" w:rsidRDefault="00D91CBC" w:rsidP="00D91CBC">
      <w:pPr>
        <w:shd w:val="clear" w:color="auto" w:fill="FFFFFF"/>
        <w:spacing w:line="240" w:lineRule="auto"/>
        <w:ind w:hanging="331"/>
        <w:rPr>
          <w:rFonts w:ascii="Times New Roman" w:hAnsi="Times New Roman" w:cs="Times New Roman"/>
          <w:sz w:val="24"/>
          <w:szCs w:val="24"/>
        </w:rPr>
      </w:pPr>
      <w:r>
        <w:rPr>
          <w:rFonts w:ascii="Times New Roman" w:hAnsi="Times New Roman" w:cs="Times New Roman"/>
          <w:sz w:val="24"/>
          <w:szCs w:val="24"/>
        </w:rPr>
        <w:t xml:space="preserve">Emily Lane </w:t>
      </w:r>
    </w:p>
    <w:p w14:paraId="329187CB" w14:textId="19735BB5" w:rsidR="00D91CBC" w:rsidRPr="00D91CBC" w:rsidRDefault="00D91CBC" w:rsidP="00D91CBC">
      <w:pPr>
        <w:shd w:val="clear" w:color="auto" w:fill="FFFFFF"/>
        <w:spacing w:line="240" w:lineRule="auto"/>
        <w:ind w:hanging="331"/>
        <w:rPr>
          <w:rFonts w:ascii="Times New Roman" w:hAnsi="Times New Roman" w:cs="Times New Roman"/>
          <w:sz w:val="24"/>
          <w:szCs w:val="24"/>
        </w:rPr>
      </w:pPr>
      <w:r>
        <w:rPr>
          <w:rFonts w:ascii="Times New Roman" w:hAnsi="Times New Roman" w:cs="Times New Roman"/>
          <w:sz w:val="24"/>
          <w:szCs w:val="24"/>
        </w:rPr>
        <w:t>HIED 801</w:t>
      </w:r>
    </w:p>
    <w:p w14:paraId="18FA2A9B" w14:textId="044B3309" w:rsidR="00D91CBC" w:rsidRPr="00D91CBC" w:rsidRDefault="00D91CBC" w:rsidP="00D91CBC">
      <w:pPr>
        <w:shd w:val="clear" w:color="auto" w:fill="FFFFFF"/>
        <w:spacing w:line="240" w:lineRule="auto"/>
        <w:ind w:hanging="331"/>
        <w:rPr>
          <w:rFonts w:ascii="Times New Roman" w:hAnsi="Times New Roman" w:cs="Times New Roman"/>
          <w:b/>
          <w:bCs/>
          <w:sz w:val="24"/>
          <w:szCs w:val="24"/>
        </w:rPr>
      </w:pPr>
      <w:r w:rsidRPr="00D91CBC">
        <w:rPr>
          <w:rFonts w:ascii="Times New Roman" w:hAnsi="Times New Roman" w:cs="Times New Roman"/>
          <w:b/>
          <w:bCs/>
          <w:sz w:val="24"/>
          <w:szCs w:val="24"/>
        </w:rPr>
        <w:t>1. The item that you want to predict:</w:t>
      </w:r>
    </w:p>
    <w:p w14:paraId="504132A2"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NCSU's number of incoming international student enrollment in 2020-2021</w:t>
      </w:r>
    </w:p>
    <w:p w14:paraId="70403EC6"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Total amount of international students in the United States</w:t>
      </w:r>
    </w:p>
    <w:p w14:paraId="6BB52E88"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The market demand of international students</w:t>
      </w:r>
    </w:p>
    <w:p w14:paraId="20C71A4F" w14:textId="77777777" w:rsidR="00D91CBC" w:rsidRPr="00D91CBC" w:rsidRDefault="00D91CBC" w:rsidP="00D91CBC">
      <w:pPr>
        <w:shd w:val="clear" w:color="auto" w:fill="FFFFFF"/>
        <w:spacing w:line="240" w:lineRule="auto"/>
        <w:ind w:hanging="331"/>
        <w:rPr>
          <w:rFonts w:ascii="Times New Roman" w:hAnsi="Times New Roman" w:cs="Times New Roman"/>
          <w:b/>
          <w:bCs/>
          <w:sz w:val="24"/>
          <w:szCs w:val="24"/>
        </w:rPr>
      </w:pPr>
      <w:r w:rsidRPr="00D91CBC">
        <w:rPr>
          <w:rFonts w:ascii="Times New Roman" w:hAnsi="Times New Roman" w:cs="Times New Roman"/>
          <w:b/>
          <w:bCs/>
          <w:sz w:val="24"/>
          <w:szCs w:val="24"/>
        </w:rPr>
        <w:t>2. The institution at which you would want to make this prediction:</w:t>
      </w:r>
    </w:p>
    <w:p w14:paraId="114908C4"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North Carolina State University</w:t>
      </w:r>
    </w:p>
    <w:p w14:paraId="39E2064B" w14:textId="77777777" w:rsidR="00D91CBC" w:rsidRPr="00D91CBC" w:rsidRDefault="00D91CBC" w:rsidP="00D91CBC">
      <w:pPr>
        <w:shd w:val="clear" w:color="auto" w:fill="FFFFFF"/>
        <w:spacing w:line="240" w:lineRule="auto"/>
        <w:ind w:hanging="331"/>
        <w:rPr>
          <w:rFonts w:ascii="Times New Roman" w:hAnsi="Times New Roman" w:cs="Times New Roman"/>
          <w:b/>
          <w:bCs/>
          <w:sz w:val="24"/>
          <w:szCs w:val="24"/>
        </w:rPr>
      </w:pPr>
      <w:r w:rsidRPr="00D91CBC">
        <w:rPr>
          <w:rFonts w:ascii="Times New Roman" w:hAnsi="Times New Roman" w:cs="Times New Roman"/>
          <w:b/>
          <w:bCs/>
          <w:sz w:val="24"/>
          <w:szCs w:val="24"/>
        </w:rPr>
        <w:t>3. How such a prediction would be helpful:</w:t>
      </w:r>
    </w:p>
    <w:p w14:paraId="2F1842D7"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This information could be helpful financially due to out of state tuition</w:t>
      </w:r>
    </w:p>
    <w:p w14:paraId="50C8F28B"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xml:space="preserve">• If there is a steady increase in international students in the United States, but NCSU does not have an increase in the number of international students accepted, then they could be missing an opportunity for revenue or cultural diversity. </w:t>
      </w:r>
    </w:p>
    <w:p w14:paraId="480DA06D"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xml:space="preserve">• Is NCSU competitive in the global market? </w:t>
      </w:r>
    </w:p>
    <w:p w14:paraId="4DD05EF2"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NCSU has been building an online program, right now it is a hybrid online program, but if their reputation is competitive internationally, then there could be new tuition revenue streams with relatively low operational costs.</w:t>
      </w:r>
    </w:p>
    <w:p w14:paraId="4DD75297"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xml:space="preserve">• The reason for doing this is to make sure that NCSU is meeting the expectations of the global market educational demand. For example, if there is an average year by year increase of 6% of international students per year, but NCSU only has a 3% international student increase, it's possible they need to rethink their international student marketing techniques. </w:t>
      </w:r>
    </w:p>
    <w:p w14:paraId="58883B2D" w14:textId="2C276011" w:rsidR="00D91CBC" w:rsidRPr="00D91CBC" w:rsidRDefault="00D91CBC" w:rsidP="00D91CBC">
      <w:pPr>
        <w:shd w:val="clear" w:color="auto" w:fill="FFFFFF"/>
        <w:spacing w:line="240" w:lineRule="auto"/>
        <w:ind w:hanging="331"/>
        <w:rPr>
          <w:rFonts w:ascii="Times New Roman" w:hAnsi="Times New Roman" w:cs="Times New Roman"/>
          <w:b/>
          <w:bCs/>
          <w:sz w:val="24"/>
          <w:szCs w:val="24"/>
        </w:rPr>
      </w:pPr>
      <w:r w:rsidRPr="00D91CBC">
        <w:rPr>
          <w:rFonts w:ascii="Times New Roman" w:hAnsi="Times New Roman" w:cs="Times New Roman"/>
          <w:b/>
          <w:bCs/>
          <w:sz w:val="24"/>
          <w:szCs w:val="24"/>
        </w:rPr>
        <w:t>4. Citation information for at least two useful readings that you identified; and</w:t>
      </w:r>
    </w:p>
    <w:p w14:paraId="1385D0CB" w14:textId="77777777" w:rsidR="00D91CBC" w:rsidRPr="00D91CBC" w:rsidRDefault="00D91CBC" w:rsidP="00D91CBC">
      <w:pPr>
        <w:shd w:val="clear" w:color="auto" w:fill="FFFFFF"/>
        <w:spacing w:line="240" w:lineRule="auto"/>
        <w:ind w:hanging="331"/>
        <w:rPr>
          <w:rFonts w:ascii="Times New Roman" w:eastAsia="Times New Roman" w:hAnsi="Times New Roman" w:cs="Times New Roman"/>
          <w:color w:val="333333"/>
          <w:sz w:val="24"/>
          <w:szCs w:val="24"/>
        </w:rPr>
      </w:pPr>
      <w:r w:rsidRPr="00D91CBC">
        <w:rPr>
          <w:rFonts w:ascii="Times New Roman" w:eastAsia="Times New Roman" w:hAnsi="Times New Roman" w:cs="Times New Roman"/>
          <w:color w:val="333333"/>
          <w:sz w:val="24"/>
          <w:szCs w:val="24"/>
        </w:rPr>
        <w:t>Redden, E. (2019, April 29). New Concerns on International Enrollments. Retrieved April 1, 2020, from https://www.insidehighered.com/admissions/article/2019/04/29/data-and-reports-add-concerns-about-international-students</w:t>
      </w:r>
    </w:p>
    <w:p w14:paraId="7D9D384D" w14:textId="32B44472" w:rsidR="00D91CBC" w:rsidRPr="00D91CBC" w:rsidRDefault="00D91CBC" w:rsidP="00D91CBC">
      <w:pPr>
        <w:shd w:val="clear" w:color="auto" w:fill="FFFFFF"/>
        <w:spacing w:line="240" w:lineRule="auto"/>
        <w:ind w:hanging="331"/>
        <w:rPr>
          <w:rFonts w:ascii="Times New Roman" w:eastAsia="Times New Roman" w:hAnsi="Times New Roman" w:cs="Times New Roman"/>
          <w:color w:val="333333"/>
          <w:sz w:val="24"/>
          <w:szCs w:val="24"/>
        </w:rPr>
      </w:pPr>
      <w:r w:rsidRPr="00D91CBC">
        <w:rPr>
          <w:rFonts w:ascii="Times New Roman" w:eastAsia="Times New Roman" w:hAnsi="Times New Roman" w:cs="Times New Roman"/>
          <w:color w:val="333333"/>
          <w:sz w:val="24"/>
          <w:szCs w:val="24"/>
        </w:rPr>
        <w:t>Redden, E. (2019, November 18). Number of Enrolled International Students Drops. Retrieved April 1, 2020, from https://www.insidehighered.com/admissions/article/2019/11/18/international-enrollments-declined-undergraduate-graduate-and</w:t>
      </w:r>
    </w:p>
    <w:p w14:paraId="7D5322C2" w14:textId="77777777" w:rsidR="00D91CBC" w:rsidRPr="00D91CBC" w:rsidRDefault="00D91CBC" w:rsidP="00D91CBC">
      <w:pPr>
        <w:shd w:val="clear" w:color="auto" w:fill="FFFFFF"/>
        <w:spacing w:line="240" w:lineRule="auto"/>
        <w:ind w:hanging="331"/>
        <w:rPr>
          <w:rFonts w:ascii="Times New Roman" w:hAnsi="Times New Roman" w:cs="Times New Roman"/>
          <w:b/>
          <w:bCs/>
          <w:sz w:val="24"/>
          <w:szCs w:val="24"/>
        </w:rPr>
      </w:pPr>
      <w:r w:rsidRPr="00D91CBC">
        <w:rPr>
          <w:rFonts w:ascii="Times New Roman" w:hAnsi="Times New Roman" w:cs="Times New Roman"/>
          <w:b/>
          <w:bCs/>
          <w:sz w:val="24"/>
          <w:szCs w:val="24"/>
        </w:rPr>
        <w:t>5. Initial thoughts about possible methods for prediction (e.g., basic approach, possible predictor variables).</w:t>
      </w:r>
    </w:p>
    <w:p w14:paraId="79695E84"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Total number of international students studying in the United States each year vs. NCSU's number of international applicants. Does the rate at which NCSU accepts international students keep up with the nation-wide increase of international students?</w:t>
      </w:r>
    </w:p>
    <w:p w14:paraId="5A5BD979"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lastRenderedPageBreak/>
        <w:tab/>
        <w:t>• A good way to estimate the total number of international students in the United States in a given year is by using the data available through www.iie.org</w:t>
      </w:r>
    </w:p>
    <w:p w14:paraId="10B2E9FA"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xml:space="preserve">• Using year by year time trend data, I could calculate the average percent increase or decrease in total international students and compare that to the average percent increase or decrease of international students at NCSU. </w:t>
      </w:r>
    </w:p>
    <w:p w14:paraId="3AC6C854"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xml:space="preserve">• Limitations are that NCSU is a public university, so they must adhere to quotas for in-state, out of state, and diversity quotas for their student body. </w:t>
      </w:r>
    </w:p>
    <w:p w14:paraId="7700144E" w14:textId="77777777" w:rsidR="00D91CBC" w:rsidRP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Limitation is that student visas are valid for five years but are conditional on the applicant's status of being a current student.</w:t>
      </w:r>
    </w:p>
    <w:p w14:paraId="5E59C4E1" w14:textId="5917F3B6" w:rsidR="00D91CBC" w:rsidRDefault="00D91CBC" w:rsidP="00D91CBC">
      <w:pPr>
        <w:shd w:val="clear" w:color="auto" w:fill="FFFFFF"/>
        <w:spacing w:line="240" w:lineRule="auto"/>
        <w:ind w:hanging="331"/>
        <w:rPr>
          <w:rFonts w:ascii="Times New Roman" w:hAnsi="Times New Roman" w:cs="Times New Roman"/>
          <w:sz w:val="24"/>
          <w:szCs w:val="24"/>
        </w:rPr>
      </w:pPr>
      <w:r w:rsidRPr="00D91CBC">
        <w:rPr>
          <w:rFonts w:ascii="Times New Roman" w:hAnsi="Times New Roman" w:cs="Times New Roman"/>
          <w:sz w:val="24"/>
          <w:szCs w:val="24"/>
        </w:rPr>
        <w:tab/>
        <w:t>• The incoming students for the 2020-2021 academic year will likely be affected by the Covid-19 outbreak, so the predictions in this study are likely to be inaccurate.</w:t>
      </w:r>
    </w:p>
    <w:p w14:paraId="17BEE1DA" w14:textId="48B28954" w:rsidR="00D91CBC" w:rsidRPr="00D91CBC" w:rsidRDefault="00D91CBC" w:rsidP="00D91CBC">
      <w:pPr>
        <w:shd w:val="clear" w:color="auto" w:fill="FFFFFF"/>
        <w:spacing w:line="240" w:lineRule="auto"/>
        <w:ind w:hanging="331"/>
        <w:rPr>
          <w:rFonts w:ascii="Times New Roman" w:eastAsia="Times New Roman" w:hAnsi="Times New Roman" w:cs="Times New Roman"/>
          <w:color w:val="333333"/>
          <w:sz w:val="24"/>
          <w:szCs w:val="24"/>
        </w:rPr>
      </w:pPr>
    </w:p>
    <w:sectPr w:rsidR="00D91CBC" w:rsidRPr="00D91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BC"/>
    <w:rsid w:val="00370D07"/>
    <w:rsid w:val="00D91CBC"/>
    <w:rsid w:val="00EE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0670"/>
  <w15:chartTrackingRefBased/>
  <w15:docId w15:val="{6F389AD2-9D22-4A9E-A40B-815A16A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27830">
      <w:bodyDiv w:val="1"/>
      <w:marLeft w:val="0"/>
      <w:marRight w:val="0"/>
      <w:marTop w:val="0"/>
      <w:marBottom w:val="0"/>
      <w:divBdr>
        <w:top w:val="none" w:sz="0" w:space="0" w:color="auto"/>
        <w:left w:val="none" w:sz="0" w:space="0" w:color="auto"/>
        <w:bottom w:val="none" w:sz="0" w:space="0" w:color="auto"/>
        <w:right w:val="none" w:sz="0" w:space="0" w:color="auto"/>
      </w:divBdr>
      <w:divsChild>
        <w:div w:id="1748305462">
          <w:marLeft w:val="300"/>
          <w:marRight w:val="0"/>
          <w:marTop w:val="90"/>
          <w:marBottom w:val="300"/>
          <w:divBdr>
            <w:top w:val="none" w:sz="0" w:space="0" w:color="auto"/>
            <w:left w:val="none" w:sz="0" w:space="0" w:color="auto"/>
            <w:bottom w:val="none" w:sz="0" w:space="0" w:color="auto"/>
            <w:right w:val="none" w:sz="0" w:space="0" w:color="auto"/>
          </w:divBdr>
        </w:div>
        <w:div w:id="1588727726">
          <w:marLeft w:val="300"/>
          <w:marRight w:val="0"/>
          <w:marTop w:val="90"/>
          <w:marBottom w:val="300"/>
          <w:divBdr>
            <w:top w:val="none" w:sz="0" w:space="0" w:color="auto"/>
            <w:left w:val="none" w:sz="0" w:space="0" w:color="auto"/>
            <w:bottom w:val="none" w:sz="0" w:space="0" w:color="auto"/>
            <w:right w:val="none" w:sz="0" w:space="0" w:color="auto"/>
          </w:divBdr>
        </w:div>
        <w:div w:id="453404619">
          <w:marLeft w:val="300"/>
          <w:marRight w:val="0"/>
          <w:marTop w:val="90"/>
          <w:marBottom w:val="300"/>
          <w:divBdr>
            <w:top w:val="none" w:sz="0" w:space="0" w:color="auto"/>
            <w:left w:val="none" w:sz="0" w:space="0" w:color="auto"/>
            <w:bottom w:val="none" w:sz="0" w:space="0" w:color="auto"/>
            <w:right w:val="none" w:sz="0" w:space="0" w:color="auto"/>
          </w:divBdr>
        </w:div>
        <w:div w:id="1807627155">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dcterms:created xsi:type="dcterms:W3CDTF">2020-04-05T12:53:00Z</dcterms:created>
  <dcterms:modified xsi:type="dcterms:W3CDTF">2020-04-12T07:22:00Z</dcterms:modified>
</cp:coreProperties>
</file>