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013B" w14:textId="77777777" w:rsidR="000819B5" w:rsidRPr="00776441" w:rsidRDefault="000819B5" w:rsidP="000819B5">
      <w:pPr>
        <w:shd w:val="clear" w:color="auto" w:fill="FFFFFF"/>
        <w:spacing w:before="120" w:after="120" w:line="371" w:lineRule="atLeast"/>
        <w:outlineLvl w:val="2"/>
        <w:rPr>
          <w:rFonts w:ascii="inherit" w:eastAsia="Times New Roman" w:hAnsi="inherit" w:cs="Arial"/>
          <w:color w:val="00366C"/>
          <w:sz w:val="40"/>
          <w:szCs w:val="40"/>
        </w:rPr>
      </w:pPr>
      <w:bookmarkStart w:id="0" w:name="top"/>
      <w:bookmarkEnd w:id="0"/>
      <w:r w:rsidRPr="00776441">
        <w:rPr>
          <w:rFonts w:ascii="inherit" w:eastAsia="Times New Roman" w:hAnsi="inherit" w:cs="Arial"/>
          <w:color w:val="00366C"/>
          <w:sz w:val="40"/>
          <w:szCs w:val="40"/>
        </w:rPr>
        <w:t>HI ED 801: Foundations of Institutional Research</w:t>
      </w:r>
    </w:p>
    <w:p w14:paraId="4D050402"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This course is an overview of the theory and practice of institutional research. Topics include: institutional research office organization, structure, and staffing; developing effective reports; working with national datasets. Other topics include understanding the key areas of institutional research analysis that are examined in greater depth in the other online courses: planning and budgeting, students and student services, enrollment management, assessing academic outcomes and programs, faculty workload, performance and compensation.</w:t>
      </w:r>
    </w:p>
    <w:p w14:paraId="79DFDE4A"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1" w:name="overview"/>
      <w:bookmarkEnd w:id="1"/>
      <w:r w:rsidRPr="000819B5">
        <w:rPr>
          <w:rFonts w:ascii="inherit" w:eastAsia="Times New Roman" w:hAnsi="inherit" w:cs="Arial"/>
          <w:color w:val="004286"/>
          <w:sz w:val="31"/>
          <w:szCs w:val="31"/>
        </w:rPr>
        <w:t>Overview</w:t>
      </w:r>
      <w:bookmarkStart w:id="2" w:name="_GoBack"/>
      <w:bookmarkEnd w:id="2"/>
    </w:p>
    <w:p w14:paraId="1C5FC5A1"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This course provides students with an overview of the institutional research profession, the most common functions that institutional research offices carry out, and effective reporting techniques. This is an introductory course that acquaints students with topics treated in greater depth in subsequent courses. The course is designed for those entering careers in institutional research and planning, as well as for those whose work is related to analysis and reporting in other higher education settings. This is one of two required courses for the Penn State Certificate Program in Institutional Research, offered in collaboration with the Association for Institutional Research. Nevertheless, those students who are not enrolled in the </w:t>
      </w:r>
      <w:hyperlink r:id="rId5" w:tgtFrame="_blank" w:history="1">
        <w:r w:rsidRPr="000819B5">
          <w:rPr>
            <w:rFonts w:ascii="Arial" w:eastAsia="Times New Roman" w:hAnsi="Arial" w:cs="Arial"/>
            <w:color w:val="391AC9"/>
            <w:sz w:val="20"/>
            <w:szCs w:val="20"/>
            <w:u w:val="single"/>
          </w:rPr>
          <w:t>Graduate Certificate in Institutional Research Program</w:t>
        </w:r>
      </w:hyperlink>
      <w:r w:rsidRPr="000819B5">
        <w:rPr>
          <w:rFonts w:ascii="Arial" w:eastAsia="Times New Roman" w:hAnsi="Arial" w:cs="Arial"/>
          <w:color w:val="222B33"/>
          <w:sz w:val="20"/>
          <w:szCs w:val="20"/>
        </w:rPr>
        <w:t> but want to register for the course, are welcome to do so.</w:t>
      </w:r>
    </w:p>
    <w:p w14:paraId="212D77FF" w14:textId="77777777" w:rsidR="000819B5" w:rsidRPr="000819B5" w:rsidRDefault="000819B5" w:rsidP="000819B5">
      <w:pPr>
        <w:shd w:val="clear" w:color="auto" w:fill="FFFFFF"/>
        <w:spacing w:after="0" w:line="293" w:lineRule="atLeast"/>
        <w:jc w:val="right"/>
        <w:rPr>
          <w:rFonts w:ascii="Arial" w:eastAsia="Times New Roman" w:hAnsi="Arial" w:cs="Arial"/>
          <w:color w:val="222B33"/>
          <w:sz w:val="16"/>
          <w:szCs w:val="16"/>
        </w:rPr>
      </w:pPr>
      <w:hyperlink r:id="rId6" w:anchor="top" w:history="1">
        <w:r w:rsidRPr="000819B5">
          <w:rPr>
            <w:rFonts w:ascii="Arial" w:eastAsia="Times New Roman" w:hAnsi="Arial" w:cs="Arial"/>
            <w:color w:val="391AC9"/>
            <w:sz w:val="16"/>
            <w:szCs w:val="16"/>
            <w:u w:val="single"/>
          </w:rPr>
          <w:t>return to top of page</w:t>
        </w:r>
      </w:hyperlink>
    </w:p>
    <w:p w14:paraId="6861488D" w14:textId="77777777" w:rsidR="000819B5" w:rsidRPr="000819B5" w:rsidRDefault="000819B5" w:rsidP="000819B5">
      <w:pPr>
        <w:shd w:val="clear" w:color="auto" w:fill="FFFFFF"/>
        <w:spacing w:before="300" w:after="30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pict w14:anchorId="00D0D212">
          <v:rect id="_x0000_i1025" style="width:0;height:0" o:hralign="center" o:hrstd="t" o:hr="t" fillcolor="#a0a0a0" stroked="f"/>
        </w:pict>
      </w:r>
    </w:p>
    <w:p w14:paraId="77293E08"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3" w:name="objectives"/>
      <w:bookmarkEnd w:id="3"/>
      <w:r w:rsidRPr="000819B5">
        <w:rPr>
          <w:rFonts w:ascii="inherit" w:eastAsia="Times New Roman" w:hAnsi="inherit" w:cs="Arial"/>
          <w:color w:val="004286"/>
          <w:sz w:val="31"/>
          <w:szCs w:val="31"/>
        </w:rPr>
        <w:t>Course Objectives</w:t>
      </w:r>
    </w:p>
    <w:p w14:paraId="043DBFEE"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Upon completion of HIED 801, students should able to</w:t>
      </w:r>
    </w:p>
    <w:p w14:paraId="4FF8CD39" w14:textId="77777777" w:rsidR="000819B5" w:rsidRPr="000819B5" w:rsidRDefault="000819B5" w:rsidP="000819B5">
      <w:pPr>
        <w:numPr>
          <w:ilvl w:val="0"/>
          <w:numId w:val="2"/>
        </w:numPr>
        <w:shd w:val="clear" w:color="auto" w:fill="FFFFFF"/>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understand concepts, methodologies, research practices, and information systems that support campus decision making;</w:t>
      </w:r>
    </w:p>
    <w:p w14:paraId="16E5F3A7" w14:textId="77777777" w:rsidR="000819B5" w:rsidRPr="000819B5" w:rsidRDefault="000819B5" w:rsidP="000819B5">
      <w:pPr>
        <w:numPr>
          <w:ilvl w:val="0"/>
          <w:numId w:val="2"/>
        </w:numPr>
        <w:shd w:val="clear" w:color="auto" w:fill="FFFFFF"/>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understand the diversity of the institutional research profession, including office organization and staffing, and organizational functions and activities;</w:t>
      </w:r>
    </w:p>
    <w:p w14:paraId="0EC10F62" w14:textId="77777777" w:rsidR="000819B5" w:rsidRPr="000819B5" w:rsidRDefault="000819B5" w:rsidP="000819B5">
      <w:pPr>
        <w:numPr>
          <w:ilvl w:val="0"/>
          <w:numId w:val="2"/>
        </w:numPr>
        <w:shd w:val="clear" w:color="auto" w:fill="FFFFFF"/>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 xml:space="preserve">recognize and carryout at a </w:t>
      </w:r>
      <w:proofErr w:type="gramStart"/>
      <w:r w:rsidRPr="000819B5">
        <w:rPr>
          <w:rFonts w:ascii="Arial" w:eastAsia="Times New Roman" w:hAnsi="Arial" w:cs="Arial"/>
          <w:color w:val="222B33"/>
          <w:sz w:val="20"/>
          <w:szCs w:val="20"/>
        </w:rPr>
        <w:t>basic level the major institutional research activities</w:t>
      </w:r>
      <w:proofErr w:type="gramEnd"/>
      <w:r w:rsidRPr="000819B5">
        <w:rPr>
          <w:rFonts w:ascii="Arial" w:eastAsia="Times New Roman" w:hAnsi="Arial" w:cs="Arial"/>
          <w:color w:val="222B33"/>
          <w:sz w:val="20"/>
          <w:szCs w:val="20"/>
        </w:rPr>
        <w:t xml:space="preserve"> including using national datasets, Planning and Budgeting, Enrollment Management and enrollment forecasting, Faculty Studies and Instructional Analysis, Institutional Effectiveness and accreditation, Educational Effectiveness and Student Outcomes Assessment; and</w:t>
      </w:r>
    </w:p>
    <w:p w14:paraId="1F77E18B" w14:textId="77777777" w:rsidR="000819B5" w:rsidRPr="000819B5" w:rsidRDefault="000819B5" w:rsidP="000819B5">
      <w:pPr>
        <w:numPr>
          <w:ilvl w:val="0"/>
          <w:numId w:val="2"/>
        </w:numPr>
        <w:shd w:val="clear" w:color="auto" w:fill="FFFFFF"/>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produce effective reports on selected IR topics.</w:t>
      </w:r>
    </w:p>
    <w:p w14:paraId="55145B26" w14:textId="77777777" w:rsidR="000819B5" w:rsidRPr="000819B5" w:rsidRDefault="000819B5" w:rsidP="000819B5">
      <w:pPr>
        <w:shd w:val="clear" w:color="auto" w:fill="FFFFFF"/>
        <w:spacing w:after="0" w:line="293" w:lineRule="atLeast"/>
        <w:jc w:val="right"/>
        <w:rPr>
          <w:rFonts w:ascii="Arial" w:eastAsia="Times New Roman" w:hAnsi="Arial" w:cs="Arial"/>
          <w:color w:val="222B33"/>
          <w:sz w:val="16"/>
          <w:szCs w:val="16"/>
        </w:rPr>
      </w:pPr>
      <w:hyperlink r:id="rId7" w:anchor="top" w:history="1">
        <w:r w:rsidRPr="000819B5">
          <w:rPr>
            <w:rFonts w:ascii="Arial" w:eastAsia="Times New Roman" w:hAnsi="Arial" w:cs="Arial"/>
            <w:color w:val="391AC9"/>
            <w:sz w:val="16"/>
            <w:szCs w:val="16"/>
            <w:u w:val="single"/>
          </w:rPr>
          <w:t>return to top of page</w:t>
        </w:r>
      </w:hyperlink>
    </w:p>
    <w:p w14:paraId="08F9AFDA" w14:textId="77777777" w:rsidR="000819B5" w:rsidRPr="000819B5" w:rsidRDefault="000819B5" w:rsidP="000819B5">
      <w:pPr>
        <w:shd w:val="clear" w:color="auto" w:fill="FFFFFF"/>
        <w:spacing w:before="300" w:after="30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pict w14:anchorId="6617A500">
          <v:rect id="_x0000_i1026" style="width:0;height:0" o:hralign="center" o:hrstd="t" o:hr="t" fillcolor="#a0a0a0" stroked="f"/>
        </w:pict>
      </w:r>
    </w:p>
    <w:p w14:paraId="6DDBF903"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4" w:name="materials"/>
      <w:bookmarkEnd w:id="4"/>
      <w:r w:rsidRPr="000819B5">
        <w:rPr>
          <w:rFonts w:ascii="inherit" w:eastAsia="Times New Roman" w:hAnsi="inherit" w:cs="Arial"/>
          <w:color w:val="004286"/>
          <w:sz w:val="31"/>
          <w:szCs w:val="31"/>
        </w:rPr>
        <w:t>Required Course Materials</w:t>
      </w:r>
    </w:p>
    <w:p w14:paraId="2AECD87C"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You may purchase course materials from Barnes &amp; Noble College (the bookstore used by Penn State's World Campus). For pricing and ordering information, please see the </w:t>
      </w:r>
      <w:hyperlink r:id="rId8" w:tgtFrame="_blank" w:history="1">
        <w:r w:rsidRPr="000819B5">
          <w:rPr>
            <w:rFonts w:ascii="Arial" w:eastAsia="Times New Roman" w:hAnsi="Arial" w:cs="Arial"/>
            <w:color w:val="391AC9"/>
            <w:sz w:val="20"/>
            <w:szCs w:val="20"/>
            <w:u w:val="single"/>
          </w:rPr>
          <w:t>Barnes &amp; Noble College website</w:t>
        </w:r>
      </w:hyperlink>
      <w:r w:rsidRPr="000819B5">
        <w:rPr>
          <w:rFonts w:ascii="Arial" w:eastAsia="Times New Roman" w:hAnsi="Arial" w:cs="Arial"/>
          <w:color w:val="222B33"/>
          <w:sz w:val="20"/>
          <w:szCs w:val="20"/>
        </w:rPr>
        <w:t xml:space="preserve">. Materials will be available at Barnes &amp; Noble College approximately three weeks before the </w:t>
      </w:r>
      <w:r w:rsidRPr="000819B5">
        <w:rPr>
          <w:rFonts w:ascii="Arial" w:eastAsia="Times New Roman" w:hAnsi="Arial" w:cs="Arial"/>
          <w:color w:val="222B33"/>
          <w:sz w:val="20"/>
          <w:szCs w:val="20"/>
        </w:rPr>
        <w:lastRenderedPageBreak/>
        <w:t>course begins. Alternatively, you may obtain these texts from other favorite bookstores. Be sure you purchase the edition/publication date listed.</w:t>
      </w:r>
    </w:p>
    <w:p w14:paraId="5B39D234"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E-Book Option: An online version of one or more of your texts is available at no cost as a Penn State Library E-Book. Some E-Books will only be available online, while others will be available to download in full or in part. You may choose to use the E-Book as an alternative to purchasing a physical copy of the text. You can access the E-Book by selecting the </w:t>
      </w:r>
      <w:r w:rsidRPr="000819B5">
        <w:rPr>
          <w:rFonts w:ascii="Arial" w:eastAsia="Times New Roman" w:hAnsi="Arial" w:cs="Arial"/>
          <w:b/>
          <w:bCs/>
          <w:color w:val="222B33"/>
          <w:sz w:val="20"/>
          <w:szCs w:val="20"/>
        </w:rPr>
        <w:t>Library Resources</w:t>
      </w:r>
      <w:r w:rsidRPr="000819B5">
        <w:rPr>
          <w:rFonts w:ascii="Arial" w:eastAsia="Times New Roman" w:hAnsi="Arial" w:cs="Arial"/>
          <w:color w:val="222B33"/>
          <w:sz w:val="20"/>
          <w:szCs w:val="20"/>
        </w:rPr>
        <w:t> link on the course navigation, and then selecting the </w:t>
      </w:r>
      <w:r w:rsidRPr="000819B5">
        <w:rPr>
          <w:rFonts w:ascii="Arial" w:eastAsia="Times New Roman" w:hAnsi="Arial" w:cs="Arial"/>
          <w:b/>
          <w:bCs/>
          <w:color w:val="222B33"/>
          <w:sz w:val="20"/>
          <w:szCs w:val="20"/>
        </w:rPr>
        <w:t>E-Reserves link</w:t>
      </w:r>
      <w:r w:rsidRPr="000819B5">
        <w:rPr>
          <w:rFonts w:ascii="Arial" w:eastAsia="Times New Roman" w:hAnsi="Arial" w:cs="Arial"/>
          <w:color w:val="222B33"/>
          <w:sz w:val="20"/>
          <w:szCs w:val="20"/>
        </w:rPr>
        <w:t>. For questions or issues, you can contact the </w:t>
      </w:r>
      <w:hyperlink r:id="rId9" w:tgtFrame="_blank" w:history="1">
        <w:r w:rsidRPr="000819B5">
          <w:rPr>
            <w:rFonts w:ascii="Arial" w:eastAsia="Times New Roman" w:hAnsi="Arial" w:cs="Arial"/>
            <w:color w:val="391AC9"/>
            <w:sz w:val="20"/>
            <w:szCs w:val="20"/>
            <w:u w:val="single"/>
          </w:rPr>
          <w:t>University Libraries Reserve Help</w:t>
        </w:r>
      </w:hyperlink>
      <w:r w:rsidRPr="000819B5">
        <w:rPr>
          <w:rFonts w:ascii="Arial" w:eastAsia="Times New Roman" w:hAnsi="Arial" w:cs="Arial"/>
          <w:color w:val="222B33"/>
          <w:sz w:val="20"/>
          <w:szCs w:val="20"/>
        </w:rPr>
        <w:t> (UL-RESERVESHELP@LISTS.PSU.EDU).</w:t>
      </w:r>
    </w:p>
    <w:p w14:paraId="544207D4" w14:textId="77777777" w:rsidR="000819B5" w:rsidRPr="000819B5" w:rsidRDefault="000819B5" w:rsidP="000819B5">
      <w:pPr>
        <w:numPr>
          <w:ilvl w:val="0"/>
          <w:numId w:val="3"/>
        </w:numPr>
        <w:shd w:val="clear" w:color="auto" w:fill="FFFFFF"/>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Howard, R., McLaughlin, G., &amp; Knight, W. (2012). </w:t>
      </w:r>
      <w:r w:rsidRPr="000819B5">
        <w:rPr>
          <w:rFonts w:ascii="Arial" w:eastAsia="Times New Roman" w:hAnsi="Arial" w:cs="Arial"/>
          <w:i/>
          <w:iCs/>
          <w:color w:val="222B33"/>
          <w:sz w:val="20"/>
          <w:szCs w:val="20"/>
        </w:rPr>
        <w:t>The handbook for institutional research</w:t>
      </w:r>
      <w:r w:rsidRPr="000819B5">
        <w:rPr>
          <w:rFonts w:ascii="Arial" w:eastAsia="Times New Roman" w:hAnsi="Arial" w:cs="Arial"/>
          <w:color w:val="222B33"/>
          <w:sz w:val="20"/>
          <w:szCs w:val="20"/>
        </w:rPr>
        <w:t>. San Francisco: Jossey-Bass. 978-0470609538 (E-Book Option Available)</w:t>
      </w:r>
    </w:p>
    <w:p w14:paraId="04334249" w14:textId="77777777" w:rsidR="000819B5" w:rsidRPr="000819B5" w:rsidRDefault="000819B5" w:rsidP="000819B5">
      <w:pPr>
        <w:shd w:val="clear" w:color="auto" w:fill="EEEEEE"/>
        <w:spacing w:after="0" w:line="293" w:lineRule="atLeast"/>
        <w:rPr>
          <w:rFonts w:ascii="Arial" w:eastAsia="Times New Roman" w:hAnsi="Arial" w:cs="Arial"/>
          <w:color w:val="222B33"/>
          <w:sz w:val="20"/>
          <w:szCs w:val="20"/>
        </w:rPr>
      </w:pPr>
      <w:r w:rsidRPr="000819B5">
        <w:rPr>
          <w:rFonts w:ascii="Arial" w:eastAsia="Times New Roman" w:hAnsi="Arial" w:cs="Arial"/>
          <w:b/>
          <w:bCs/>
          <w:color w:val="222B33"/>
          <w:sz w:val="20"/>
          <w:szCs w:val="20"/>
        </w:rPr>
        <w:t>Using the Library</w:t>
      </w:r>
    </w:p>
    <w:p w14:paraId="3D829E12" w14:textId="77777777" w:rsidR="000819B5" w:rsidRPr="000819B5" w:rsidRDefault="000819B5" w:rsidP="000819B5">
      <w:pPr>
        <w:shd w:val="clear" w:color="auto" w:fill="EEEEEE"/>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Many of the University Library resources can be utilized from a distance. Through the Libraries website, you can</w:t>
      </w:r>
    </w:p>
    <w:p w14:paraId="56F6F12E" w14:textId="77777777" w:rsidR="000819B5" w:rsidRPr="000819B5" w:rsidRDefault="000819B5" w:rsidP="000819B5">
      <w:pPr>
        <w:numPr>
          <w:ilvl w:val="0"/>
          <w:numId w:val="4"/>
        </w:numPr>
        <w:shd w:val="clear" w:color="auto" w:fill="EEEEEE"/>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access magazine, journal, and newspaper articles online using library databases;</w:t>
      </w:r>
    </w:p>
    <w:p w14:paraId="5A8F46FA" w14:textId="77777777" w:rsidR="000819B5" w:rsidRPr="000819B5" w:rsidRDefault="000819B5" w:rsidP="000819B5">
      <w:pPr>
        <w:numPr>
          <w:ilvl w:val="0"/>
          <w:numId w:val="4"/>
        </w:numPr>
        <w:shd w:val="clear" w:color="auto" w:fill="EEEEEE"/>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borrow materials and have them delivered to your doorstep — or even your desktop;</w:t>
      </w:r>
    </w:p>
    <w:p w14:paraId="45A2D9C9" w14:textId="77777777" w:rsidR="000819B5" w:rsidRPr="000819B5" w:rsidRDefault="000819B5" w:rsidP="000819B5">
      <w:pPr>
        <w:numPr>
          <w:ilvl w:val="0"/>
          <w:numId w:val="4"/>
        </w:numPr>
        <w:shd w:val="clear" w:color="auto" w:fill="EEEEEE"/>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get research help via e-mail, chat, or phone using the </w:t>
      </w:r>
      <w:hyperlink r:id="rId10" w:tgtFrame="_blank" w:tooltip="ASK" w:history="1">
        <w:r w:rsidRPr="000819B5">
          <w:rPr>
            <w:rFonts w:ascii="Arial" w:eastAsia="Times New Roman" w:hAnsi="Arial" w:cs="Arial"/>
            <w:color w:val="391AC9"/>
            <w:sz w:val="20"/>
            <w:szCs w:val="20"/>
            <w:u w:val="single"/>
          </w:rPr>
          <w:t>Ask a Librarian service</w:t>
        </w:r>
      </w:hyperlink>
      <w:r w:rsidRPr="000819B5">
        <w:rPr>
          <w:rFonts w:ascii="Arial" w:eastAsia="Times New Roman" w:hAnsi="Arial" w:cs="Arial"/>
          <w:color w:val="222B33"/>
          <w:sz w:val="20"/>
          <w:szCs w:val="20"/>
        </w:rPr>
        <w:t>;</w:t>
      </w:r>
    </w:p>
    <w:p w14:paraId="1389BC41" w14:textId="77777777" w:rsidR="000819B5" w:rsidRPr="000819B5" w:rsidRDefault="000819B5" w:rsidP="000819B5">
      <w:pPr>
        <w:numPr>
          <w:ilvl w:val="0"/>
          <w:numId w:val="4"/>
        </w:numPr>
        <w:shd w:val="clear" w:color="auto" w:fill="EEEEEE"/>
        <w:spacing w:before="100" w:beforeAutospacing="1" w:after="100" w:afterAutospacing="1"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and much more.</w:t>
      </w:r>
    </w:p>
    <w:p w14:paraId="2607C0FD" w14:textId="77777777" w:rsidR="000819B5" w:rsidRPr="000819B5" w:rsidRDefault="000819B5" w:rsidP="000819B5">
      <w:pPr>
        <w:shd w:val="clear" w:color="auto" w:fill="EEEEEE"/>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You can view the </w:t>
      </w:r>
      <w:hyperlink r:id="rId11" w:tgtFrame="_blank" w:history="1">
        <w:r w:rsidRPr="000819B5">
          <w:rPr>
            <w:rFonts w:ascii="Arial" w:eastAsia="Times New Roman" w:hAnsi="Arial" w:cs="Arial"/>
            <w:color w:val="391AC9"/>
            <w:sz w:val="20"/>
            <w:szCs w:val="20"/>
            <w:u w:val="single"/>
          </w:rPr>
          <w:t>Online Students' Library Guide</w:t>
        </w:r>
      </w:hyperlink>
      <w:r w:rsidRPr="000819B5">
        <w:rPr>
          <w:rFonts w:ascii="Arial" w:eastAsia="Times New Roman" w:hAnsi="Arial" w:cs="Arial"/>
          <w:color w:val="222B33"/>
          <w:sz w:val="20"/>
          <w:szCs w:val="20"/>
        </w:rPr>
        <w:t> for more information.</w:t>
      </w:r>
    </w:p>
    <w:p w14:paraId="1283664E" w14:textId="77777777" w:rsidR="000819B5" w:rsidRPr="000819B5" w:rsidRDefault="000819B5" w:rsidP="000819B5">
      <w:pPr>
        <w:shd w:val="clear" w:color="auto" w:fill="EEEEEE"/>
        <w:spacing w:before="195"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You must have an active Penn State Access Account to take full advantage of the Libraries' resources and services. Once you have a Penn State account, you will automatically be registered with the library within 24–48 hours. If you would like to determine whether your registration has been completed, visit the </w:t>
      </w:r>
      <w:hyperlink r:id="rId12" w:tgtFrame="_blank" w:tooltip="World Campus Library" w:history="1">
        <w:r w:rsidRPr="000819B5">
          <w:rPr>
            <w:rFonts w:ascii="Arial" w:eastAsia="Times New Roman" w:hAnsi="Arial" w:cs="Arial"/>
            <w:color w:val="391AC9"/>
            <w:sz w:val="20"/>
            <w:szCs w:val="20"/>
            <w:u w:val="single"/>
          </w:rPr>
          <w:t>Libraries home page</w:t>
        </w:r>
      </w:hyperlink>
      <w:r w:rsidRPr="000819B5">
        <w:rPr>
          <w:rFonts w:ascii="Arial" w:eastAsia="Times New Roman" w:hAnsi="Arial" w:cs="Arial"/>
          <w:color w:val="222B33"/>
          <w:sz w:val="20"/>
          <w:szCs w:val="20"/>
        </w:rPr>
        <w:t>, click on </w:t>
      </w:r>
      <w:r w:rsidRPr="000819B5">
        <w:rPr>
          <w:rFonts w:ascii="Arial" w:eastAsia="Times New Roman" w:hAnsi="Arial" w:cs="Arial"/>
          <w:b/>
          <w:bCs/>
          <w:color w:val="222B33"/>
          <w:sz w:val="20"/>
          <w:szCs w:val="20"/>
        </w:rPr>
        <w:t>Library Accounts</w:t>
      </w:r>
      <w:r w:rsidRPr="000819B5">
        <w:rPr>
          <w:rFonts w:ascii="Arial" w:eastAsia="Times New Roman" w:hAnsi="Arial" w:cs="Arial"/>
          <w:color w:val="222B33"/>
          <w:sz w:val="20"/>
          <w:szCs w:val="20"/>
        </w:rPr>
        <w:t>, and then click on </w:t>
      </w:r>
      <w:r w:rsidRPr="000819B5">
        <w:rPr>
          <w:rFonts w:ascii="Arial" w:eastAsia="Times New Roman" w:hAnsi="Arial" w:cs="Arial"/>
          <w:b/>
          <w:bCs/>
          <w:color w:val="222B33"/>
          <w:sz w:val="20"/>
          <w:szCs w:val="20"/>
        </w:rPr>
        <w:t>My Library Account</w:t>
      </w:r>
      <w:r w:rsidRPr="000819B5">
        <w:rPr>
          <w:rFonts w:ascii="Arial" w:eastAsia="Times New Roman" w:hAnsi="Arial" w:cs="Arial"/>
          <w:color w:val="222B33"/>
          <w:sz w:val="20"/>
          <w:szCs w:val="20"/>
        </w:rPr>
        <w:t>.</w:t>
      </w:r>
    </w:p>
    <w:p w14:paraId="55F8813F" w14:textId="77777777" w:rsidR="000819B5" w:rsidRPr="000819B5" w:rsidRDefault="000819B5" w:rsidP="000819B5">
      <w:pPr>
        <w:shd w:val="clear" w:color="auto" w:fill="FFFFFF"/>
        <w:spacing w:after="0" w:line="293" w:lineRule="atLeast"/>
        <w:jc w:val="right"/>
        <w:rPr>
          <w:rFonts w:ascii="Arial" w:eastAsia="Times New Roman" w:hAnsi="Arial" w:cs="Arial"/>
          <w:color w:val="222B33"/>
          <w:sz w:val="16"/>
          <w:szCs w:val="16"/>
        </w:rPr>
      </w:pPr>
      <w:hyperlink r:id="rId13" w:anchor="top" w:history="1">
        <w:r w:rsidRPr="000819B5">
          <w:rPr>
            <w:rFonts w:ascii="Arial" w:eastAsia="Times New Roman" w:hAnsi="Arial" w:cs="Arial"/>
            <w:color w:val="391AC9"/>
            <w:sz w:val="16"/>
            <w:szCs w:val="16"/>
            <w:u w:val="single"/>
          </w:rPr>
          <w:t>return to top of page</w:t>
        </w:r>
      </w:hyperlink>
    </w:p>
    <w:p w14:paraId="39832F98" w14:textId="77777777" w:rsidR="000819B5" w:rsidRPr="000819B5" w:rsidRDefault="000819B5" w:rsidP="000819B5">
      <w:pPr>
        <w:shd w:val="clear" w:color="auto" w:fill="FFFFFF"/>
        <w:spacing w:before="300" w:after="30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pict w14:anchorId="3421CE23">
          <v:rect id="_x0000_i1027" style="width:0;height:0" o:hralign="center" o:hrstd="t" o:hr="t" fillcolor="#a0a0a0" stroked="f"/>
        </w:pict>
      </w:r>
    </w:p>
    <w:p w14:paraId="78C5AEA9"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5" w:name="tech"/>
      <w:bookmarkEnd w:id="5"/>
      <w:r w:rsidRPr="000819B5">
        <w:rPr>
          <w:rFonts w:ascii="inherit" w:eastAsia="Times New Roman" w:hAnsi="inherit" w:cs="Arial"/>
          <w:color w:val="004286"/>
          <w:sz w:val="31"/>
          <w:szCs w:val="31"/>
        </w:rPr>
        <w:t>Technical Requirements</w:t>
      </w:r>
    </w:p>
    <w:tbl>
      <w:tblPr>
        <w:tblW w:w="0" w:type="auto"/>
        <w:tblCellSpacing w:w="0" w:type="dxa"/>
        <w:tblBorders>
          <w:top w:val="single" w:sz="24" w:space="0" w:color="2B5B8C"/>
          <w:left w:val="single" w:sz="24" w:space="0" w:color="2B5B8C"/>
          <w:bottom w:val="single" w:sz="24" w:space="0" w:color="2B5B8C"/>
          <w:right w:val="single" w:sz="24" w:space="0" w:color="2B5B8C"/>
        </w:tblBorders>
        <w:tblCellMar>
          <w:top w:w="30" w:type="dxa"/>
          <w:left w:w="30" w:type="dxa"/>
          <w:bottom w:w="30" w:type="dxa"/>
          <w:right w:w="30" w:type="dxa"/>
        </w:tblCellMar>
        <w:tblLook w:val="04A0" w:firstRow="1" w:lastRow="0" w:firstColumn="1" w:lastColumn="0" w:noHBand="0" w:noVBand="1"/>
        <w:tblDescription w:val="the technical requirements for this course with the item in the left column and the description of what is needed in the right column"/>
      </w:tblPr>
      <w:tblGrid>
        <w:gridCol w:w="2402"/>
        <w:gridCol w:w="6624"/>
      </w:tblGrid>
      <w:tr w:rsidR="000819B5" w:rsidRPr="000819B5" w14:paraId="3D6137AC" w14:textId="77777777" w:rsidTr="000819B5">
        <w:trPr>
          <w:tblCellSpacing w:w="0" w:type="dxa"/>
        </w:trPr>
        <w:tc>
          <w:tcPr>
            <w:tcW w:w="0" w:type="auto"/>
            <w:gridSpan w:val="2"/>
            <w:tcBorders>
              <w:top w:val="nil"/>
              <w:left w:val="nil"/>
              <w:bottom w:val="nil"/>
              <w:right w:val="nil"/>
            </w:tcBorders>
            <w:shd w:val="clear" w:color="auto" w:fill="E8E8E8"/>
            <w:tcMar>
              <w:top w:w="150" w:type="dxa"/>
              <w:left w:w="150" w:type="dxa"/>
              <w:bottom w:w="75" w:type="dxa"/>
              <w:right w:w="150" w:type="dxa"/>
            </w:tcMar>
            <w:vAlign w:val="center"/>
            <w:hideMark/>
          </w:tcPr>
          <w:p w14:paraId="52CA7E6F"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Technical Requirements</w:t>
            </w:r>
          </w:p>
        </w:tc>
      </w:tr>
      <w:tr w:rsidR="000819B5" w:rsidRPr="000819B5" w14:paraId="37A67A09" w14:textId="77777777" w:rsidTr="000819B5">
        <w:trPr>
          <w:tblCellSpacing w:w="0" w:type="dxa"/>
        </w:trPr>
        <w:tc>
          <w:tcPr>
            <w:tcW w:w="0" w:type="auto"/>
            <w:tcBorders>
              <w:top w:val="nil"/>
              <w:left w:val="nil"/>
              <w:bottom w:val="nil"/>
              <w:right w:val="nil"/>
            </w:tcBorders>
            <w:shd w:val="clear" w:color="auto" w:fill="E8E8E8"/>
            <w:tcMar>
              <w:top w:w="150" w:type="dxa"/>
              <w:left w:w="150" w:type="dxa"/>
              <w:bottom w:w="75" w:type="dxa"/>
              <w:right w:w="150" w:type="dxa"/>
            </w:tcMar>
            <w:vAlign w:val="center"/>
            <w:hideMark/>
          </w:tcPr>
          <w:p w14:paraId="55A1A909" w14:textId="77777777" w:rsidR="000819B5" w:rsidRPr="000819B5" w:rsidRDefault="000819B5" w:rsidP="000819B5">
            <w:pPr>
              <w:spacing w:before="225"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Operating System</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35DE9929"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Penn State's LMS, Canvas, supports most recent versions of Microsoft Windows and Apple Mac operating systems.</w:t>
            </w:r>
            <w:r w:rsidRPr="000819B5">
              <w:rPr>
                <w:rFonts w:ascii="Times New Roman" w:eastAsia="Times New Roman" w:hAnsi="Times New Roman" w:cs="Times New Roman"/>
                <w:sz w:val="24"/>
                <w:szCs w:val="24"/>
              </w:rPr>
              <w:br/>
              <w:t>To determine if your operating system is supported, please review the </w:t>
            </w:r>
            <w:hyperlink r:id="rId14" w:tgtFrame="_blank" w:history="1">
              <w:r w:rsidRPr="000819B5">
                <w:rPr>
                  <w:rFonts w:ascii="Times New Roman" w:eastAsia="Times New Roman" w:hAnsi="Times New Roman" w:cs="Times New Roman"/>
                  <w:color w:val="391AC9"/>
                  <w:sz w:val="24"/>
                  <w:szCs w:val="24"/>
                  <w:u w:val="single"/>
                </w:rPr>
                <w:t>Canvas Computer Specifications</w:t>
              </w:r>
            </w:hyperlink>
            <w:r w:rsidRPr="000819B5">
              <w:rPr>
                <w:rFonts w:ascii="Times New Roman" w:eastAsia="Times New Roman" w:hAnsi="Times New Roman" w:cs="Times New Roman"/>
                <w:sz w:val="24"/>
                <w:szCs w:val="24"/>
              </w:rPr>
              <w:t>.</w:t>
            </w:r>
          </w:p>
        </w:tc>
      </w:tr>
      <w:tr w:rsidR="000819B5" w:rsidRPr="000819B5" w14:paraId="388D88B9" w14:textId="77777777" w:rsidTr="000819B5">
        <w:trPr>
          <w:tblCellSpacing w:w="0" w:type="dxa"/>
        </w:trPr>
        <w:tc>
          <w:tcPr>
            <w:tcW w:w="0" w:type="auto"/>
            <w:tcBorders>
              <w:top w:val="nil"/>
              <w:left w:val="nil"/>
              <w:bottom w:val="nil"/>
              <w:right w:val="nil"/>
            </w:tcBorders>
            <w:shd w:val="clear" w:color="auto" w:fill="FFFFFF"/>
            <w:tcMar>
              <w:top w:w="150" w:type="dxa"/>
              <w:left w:w="150" w:type="dxa"/>
              <w:bottom w:w="75" w:type="dxa"/>
              <w:right w:w="150" w:type="dxa"/>
            </w:tcMar>
            <w:vAlign w:val="center"/>
            <w:hideMark/>
          </w:tcPr>
          <w:p w14:paraId="08A47155" w14:textId="77777777" w:rsidR="000819B5" w:rsidRPr="000819B5" w:rsidRDefault="000819B5" w:rsidP="000819B5">
            <w:pPr>
              <w:spacing w:before="225"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Hardware</w:t>
            </w:r>
          </w:p>
        </w:tc>
        <w:tc>
          <w:tcPr>
            <w:tcW w:w="0" w:type="auto"/>
            <w:tcBorders>
              <w:top w:val="nil"/>
              <w:left w:val="nil"/>
              <w:bottom w:val="nil"/>
              <w:right w:val="nil"/>
            </w:tcBorders>
            <w:shd w:val="clear" w:color="auto" w:fill="FFFFFF"/>
            <w:tcMar>
              <w:top w:w="150" w:type="dxa"/>
              <w:left w:w="150" w:type="dxa"/>
              <w:bottom w:w="75" w:type="dxa"/>
              <w:right w:w="150" w:type="dxa"/>
            </w:tcMar>
            <w:vAlign w:val="bottom"/>
            <w:hideMark/>
          </w:tcPr>
          <w:p w14:paraId="279C76FD"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For a list of required computer hardware specifications and internet speed, please review the </w:t>
            </w:r>
            <w:hyperlink r:id="rId15" w:tgtFrame="_blank" w:history="1">
              <w:r w:rsidRPr="000819B5">
                <w:rPr>
                  <w:rFonts w:ascii="Times New Roman" w:eastAsia="Times New Roman" w:hAnsi="Times New Roman" w:cs="Times New Roman"/>
                  <w:color w:val="391AC9"/>
                  <w:sz w:val="24"/>
                  <w:szCs w:val="24"/>
                  <w:u w:val="single"/>
                </w:rPr>
                <w:t>Canvas Computer Specifications</w:t>
              </w:r>
            </w:hyperlink>
            <w:r w:rsidRPr="000819B5">
              <w:rPr>
                <w:rFonts w:ascii="Times New Roman" w:eastAsia="Times New Roman" w:hAnsi="Times New Roman" w:cs="Times New Roman"/>
                <w:sz w:val="24"/>
                <w:szCs w:val="24"/>
              </w:rPr>
              <w:t>.</w:t>
            </w:r>
          </w:p>
        </w:tc>
      </w:tr>
      <w:tr w:rsidR="000819B5" w:rsidRPr="000819B5" w14:paraId="76586900" w14:textId="77777777" w:rsidTr="000819B5">
        <w:trPr>
          <w:tblCellSpacing w:w="0" w:type="dxa"/>
        </w:trPr>
        <w:tc>
          <w:tcPr>
            <w:tcW w:w="0" w:type="auto"/>
            <w:tcBorders>
              <w:top w:val="nil"/>
              <w:left w:val="nil"/>
              <w:bottom w:val="nil"/>
              <w:right w:val="nil"/>
            </w:tcBorders>
            <w:shd w:val="clear" w:color="auto" w:fill="E8E8E8"/>
            <w:tcMar>
              <w:top w:w="150" w:type="dxa"/>
              <w:left w:w="150" w:type="dxa"/>
              <w:bottom w:w="75" w:type="dxa"/>
              <w:right w:w="150" w:type="dxa"/>
            </w:tcMar>
            <w:vAlign w:val="center"/>
            <w:hideMark/>
          </w:tcPr>
          <w:p w14:paraId="28C2FF9E" w14:textId="77777777" w:rsidR="000819B5" w:rsidRPr="000819B5" w:rsidRDefault="000819B5" w:rsidP="000819B5">
            <w:pPr>
              <w:spacing w:before="225"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lastRenderedPageBreak/>
              <w:t>Browser</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5BD52524"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Canvas supports the last two versions of every major browser release. We highly recommend updating to the newest version of whatever browser you are using.</w:t>
            </w:r>
            <w:r w:rsidRPr="000819B5">
              <w:rPr>
                <w:rFonts w:ascii="Times New Roman" w:eastAsia="Times New Roman" w:hAnsi="Times New Roman" w:cs="Times New Roman"/>
                <w:sz w:val="24"/>
                <w:szCs w:val="24"/>
              </w:rPr>
              <w:br/>
              <w:t>To determine if your browser is supported, please review the list of </w:t>
            </w:r>
            <w:hyperlink r:id="rId16" w:tgtFrame="_blank" w:history="1">
              <w:r w:rsidRPr="000819B5">
                <w:rPr>
                  <w:rFonts w:ascii="Times New Roman" w:eastAsia="Times New Roman" w:hAnsi="Times New Roman" w:cs="Times New Roman"/>
                  <w:color w:val="391AC9"/>
                  <w:sz w:val="24"/>
                  <w:szCs w:val="24"/>
                  <w:u w:val="single"/>
                </w:rPr>
                <w:t>Canvas Supported Browsers</w:t>
              </w:r>
            </w:hyperlink>
            <w:r w:rsidRPr="000819B5">
              <w:rPr>
                <w:rFonts w:ascii="Times New Roman" w:eastAsia="Times New Roman" w:hAnsi="Times New Roman" w:cs="Times New Roman"/>
                <w:sz w:val="24"/>
                <w:szCs w:val="24"/>
              </w:rPr>
              <w:t>.</w:t>
            </w:r>
            <w:r w:rsidRPr="000819B5">
              <w:rPr>
                <w:rFonts w:ascii="Times New Roman" w:eastAsia="Times New Roman" w:hAnsi="Times New Roman" w:cs="Times New Roman"/>
                <w:sz w:val="24"/>
                <w:szCs w:val="24"/>
              </w:rPr>
              <w:br/>
              <w:t>Please note that due to Instructure's reduction of support for Internet Explorer, students and instructors should choose another browser to use such as Firefox, Chrome, Edge, or Safari.</w:t>
            </w:r>
          </w:p>
          <w:p w14:paraId="1AFEC0A1" w14:textId="77777777" w:rsidR="000819B5" w:rsidRPr="000819B5" w:rsidRDefault="000819B5" w:rsidP="000819B5">
            <w:pPr>
              <w:spacing w:before="300" w:after="30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pict w14:anchorId="0FEDF18E">
                <v:rect id="_x0000_i1028" style="width:523.3pt;height:0" o:hralign="center" o:hrstd="t" o:hr="t" fillcolor="#a0a0a0" stroked="f"/>
              </w:pict>
            </w:r>
          </w:p>
          <w:p w14:paraId="3A309F34" w14:textId="77777777" w:rsidR="000819B5" w:rsidRPr="000819B5" w:rsidRDefault="000819B5" w:rsidP="000819B5">
            <w:pPr>
              <w:spacing w:before="300" w:after="30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b/>
                <w:bCs/>
                <w:sz w:val="24"/>
                <w:szCs w:val="24"/>
              </w:rPr>
              <w:t>Note</w:t>
            </w:r>
            <w:r w:rsidRPr="000819B5">
              <w:rPr>
                <w:rFonts w:ascii="Times New Roman" w:eastAsia="Times New Roman" w:hAnsi="Times New Roman" w:cs="Times New Roman"/>
                <w:sz w:val="24"/>
                <w:szCs w:val="24"/>
              </w:rPr>
              <w:t>: Cookies must be enabled, and pop-up blockers should be configured to permit new windows from Penn State websites.</w:t>
            </w:r>
          </w:p>
        </w:tc>
      </w:tr>
      <w:tr w:rsidR="000819B5" w:rsidRPr="000819B5" w14:paraId="0C11F288" w14:textId="77777777" w:rsidTr="000819B5">
        <w:trPr>
          <w:tblCellSpacing w:w="0" w:type="dxa"/>
        </w:trPr>
        <w:tc>
          <w:tcPr>
            <w:tcW w:w="0" w:type="auto"/>
            <w:tcBorders>
              <w:top w:val="nil"/>
              <w:left w:val="nil"/>
              <w:bottom w:val="nil"/>
              <w:right w:val="nil"/>
            </w:tcBorders>
            <w:shd w:val="clear" w:color="auto" w:fill="FFFFFF"/>
            <w:tcMar>
              <w:top w:w="150" w:type="dxa"/>
              <w:left w:w="150" w:type="dxa"/>
              <w:bottom w:w="75" w:type="dxa"/>
              <w:right w:w="150" w:type="dxa"/>
            </w:tcMar>
            <w:vAlign w:val="center"/>
            <w:hideMark/>
          </w:tcPr>
          <w:p w14:paraId="38C12068" w14:textId="77777777" w:rsidR="000819B5" w:rsidRPr="000819B5" w:rsidRDefault="000819B5" w:rsidP="000819B5">
            <w:pPr>
              <w:spacing w:before="300" w:after="30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Additional Software</w:t>
            </w:r>
          </w:p>
        </w:tc>
        <w:tc>
          <w:tcPr>
            <w:tcW w:w="0" w:type="auto"/>
            <w:tcBorders>
              <w:top w:val="nil"/>
              <w:left w:val="nil"/>
              <w:bottom w:val="nil"/>
              <w:right w:val="nil"/>
            </w:tcBorders>
            <w:shd w:val="clear" w:color="auto" w:fill="FFFFFF"/>
            <w:tcMar>
              <w:top w:w="150" w:type="dxa"/>
              <w:left w:w="150" w:type="dxa"/>
              <w:bottom w:w="75" w:type="dxa"/>
              <w:right w:w="150" w:type="dxa"/>
            </w:tcMar>
            <w:vAlign w:val="bottom"/>
            <w:hideMark/>
          </w:tcPr>
          <w:p w14:paraId="640515EA"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All Penn State students have access to </w:t>
            </w:r>
            <w:hyperlink r:id="rId17" w:tgtFrame="_blank" w:history="1">
              <w:r w:rsidRPr="000819B5">
                <w:rPr>
                  <w:rFonts w:ascii="Times New Roman" w:eastAsia="Times New Roman" w:hAnsi="Times New Roman" w:cs="Times New Roman"/>
                  <w:color w:val="391AC9"/>
                  <w:sz w:val="24"/>
                  <w:szCs w:val="24"/>
                  <w:u w:val="single"/>
                </w:rPr>
                <w:t>Microsoft Office 365</w:t>
              </w:r>
            </w:hyperlink>
            <w:r w:rsidRPr="000819B5">
              <w:rPr>
                <w:rFonts w:ascii="Times New Roman" w:eastAsia="Times New Roman" w:hAnsi="Times New Roman" w:cs="Times New Roman"/>
                <w:sz w:val="24"/>
                <w:szCs w:val="24"/>
              </w:rPr>
              <w:t>, including Microsoft Office applications such as Word, Excel, and PowerPoint.</w:t>
            </w:r>
          </w:p>
          <w:p w14:paraId="32268D92" w14:textId="77777777" w:rsidR="000819B5" w:rsidRPr="000819B5" w:rsidRDefault="000819B5" w:rsidP="000819B5">
            <w:pPr>
              <w:spacing w:before="195"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Students will need Adobe Acrobat, available through </w:t>
            </w:r>
            <w:hyperlink r:id="rId18" w:tgtFrame="_blank" w:tooltip="Adobe Creative Cloud" w:history="1">
              <w:r w:rsidRPr="000819B5">
                <w:rPr>
                  <w:rFonts w:ascii="Times New Roman" w:eastAsia="Times New Roman" w:hAnsi="Times New Roman" w:cs="Times New Roman"/>
                  <w:color w:val="391AC9"/>
                  <w:sz w:val="24"/>
                  <w:szCs w:val="24"/>
                  <w:u w:val="single"/>
                </w:rPr>
                <w:t>Adobe Creative Cloud</w:t>
              </w:r>
            </w:hyperlink>
            <w:r w:rsidRPr="000819B5">
              <w:rPr>
                <w:rFonts w:ascii="Times New Roman" w:eastAsia="Times New Roman" w:hAnsi="Times New Roman" w:cs="Times New Roman"/>
                <w:sz w:val="24"/>
                <w:szCs w:val="24"/>
              </w:rPr>
              <w:t>.</w:t>
            </w:r>
          </w:p>
        </w:tc>
      </w:tr>
      <w:tr w:rsidR="000819B5" w:rsidRPr="000819B5" w14:paraId="6C242358" w14:textId="77777777" w:rsidTr="000819B5">
        <w:trPr>
          <w:tblCellSpacing w:w="0" w:type="dxa"/>
        </w:trPr>
        <w:tc>
          <w:tcPr>
            <w:tcW w:w="0" w:type="auto"/>
            <w:tcBorders>
              <w:top w:val="nil"/>
              <w:left w:val="nil"/>
              <w:bottom w:val="nil"/>
              <w:right w:val="nil"/>
            </w:tcBorders>
            <w:shd w:val="clear" w:color="auto" w:fill="E8E8E8"/>
            <w:tcMar>
              <w:top w:w="150" w:type="dxa"/>
              <w:left w:w="150" w:type="dxa"/>
              <w:bottom w:w="75" w:type="dxa"/>
              <w:right w:w="150" w:type="dxa"/>
            </w:tcMar>
            <w:vAlign w:val="center"/>
            <w:hideMark/>
          </w:tcPr>
          <w:p w14:paraId="279212BD" w14:textId="77777777" w:rsidR="000819B5" w:rsidRPr="000819B5" w:rsidRDefault="000819B5" w:rsidP="000819B5">
            <w:pPr>
              <w:spacing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Sound Card, Microphone, and Speakers</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29E5B381" w14:textId="77777777" w:rsidR="000819B5" w:rsidRPr="000819B5" w:rsidRDefault="000819B5" w:rsidP="000819B5">
            <w:pPr>
              <w:spacing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Required</w:t>
            </w:r>
          </w:p>
        </w:tc>
      </w:tr>
      <w:tr w:rsidR="000819B5" w:rsidRPr="000819B5" w14:paraId="482D064F" w14:textId="77777777" w:rsidTr="000819B5">
        <w:trPr>
          <w:tblCellSpacing w:w="0" w:type="dxa"/>
        </w:trPr>
        <w:tc>
          <w:tcPr>
            <w:tcW w:w="0" w:type="auto"/>
            <w:tcBorders>
              <w:top w:val="nil"/>
              <w:left w:val="nil"/>
              <w:bottom w:val="nil"/>
              <w:right w:val="nil"/>
            </w:tcBorders>
            <w:shd w:val="clear" w:color="auto" w:fill="FFFFFF"/>
            <w:tcMar>
              <w:top w:w="150" w:type="dxa"/>
              <w:left w:w="150" w:type="dxa"/>
              <w:bottom w:w="75" w:type="dxa"/>
              <w:right w:w="150" w:type="dxa"/>
            </w:tcMar>
            <w:vAlign w:val="center"/>
            <w:hideMark/>
          </w:tcPr>
          <w:p w14:paraId="416CCBBF" w14:textId="77777777" w:rsidR="000819B5" w:rsidRPr="000819B5" w:rsidRDefault="000819B5" w:rsidP="000819B5">
            <w:pPr>
              <w:spacing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Monitor</w:t>
            </w:r>
          </w:p>
        </w:tc>
        <w:tc>
          <w:tcPr>
            <w:tcW w:w="0" w:type="auto"/>
            <w:tcBorders>
              <w:top w:val="nil"/>
              <w:left w:val="nil"/>
              <w:bottom w:val="nil"/>
              <w:right w:val="nil"/>
            </w:tcBorders>
            <w:shd w:val="clear" w:color="auto" w:fill="FFFFFF"/>
            <w:tcMar>
              <w:top w:w="150" w:type="dxa"/>
              <w:left w:w="150" w:type="dxa"/>
              <w:bottom w:w="75" w:type="dxa"/>
              <w:right w:w="150" w:type="dxa"/>
            </w:tcMar>
            <w:vAlign w:val="bottom"/>
            <w:hideMark/>
          </w:tcPr>
          <w:p w14:paraId="05D14411" w14:textId="77777777" w:rsidR="000819B5" w:rsidRPr="000819B5" w:rsidRDefault="000819B5" w:rsidP="000819B5">
            <w:pPr>
              <w:spacing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Capable of at least 1024 x 768 resolution</w:t>
            </w:r>
          </w:p>
        </w:tc>
      </w:tr>
      <w:tr w:rsidR="000819B5" w:rsidRPr="000819B5" w14:paraId="3947785B" w14:textId="77777777" w:rsidTr="000819B5">
        <w:trPr>
          <w:tblCellSpacing w:w="0" w:type="dxa"/>
        </w:trPr>
        <w:tc>
          <w:tcPr>
            <w:tcW w:w="0" w:type="auto"/>
            <w:tcBorders>
              <w:top w:val="nil"/>
              <w:left w:val="nil"/>
              <w:bottom w:val="nil"/>
              <w:right w:val="nil"/>
            </w:tcBorders>
            <w:shd w:val="clear" w:color="auto" w:fill="E8E8E8"/>
            <w:tcMar>
              <w:top w:w="150" w:type="dxa"/>
              <w:left w:w="150" w:type="dxa"/>
              <w:bottom w:w="75" w:type="dxa"/>
              <w:right w:w="150" w:type="dxa"/>
            </w:tcMar>
            <w:vAlign w:val="center"/>
            <w:hideMark/>
          </w:tcPr>
          <w:p w14:paraId="0257DF24" w14:textId="77777777" w:rsidR="000819B5" w:rsidRPr="000819B5" w:rsidRDefault="000819B5" w:rsidP="000819B5">
            <w:pPr>
              <w:spacing w:after="0" w:line="240" w:lineRule="auto"/>
              <w:rPr>
                <w:rFonts w:ascii="Times New Roman" w:eastAsia="Times New Roman" w:hAnsi="Times New Roman" w:cs="Times New Roman"/>
                <w:b/>
                <w:bCs/>
                <w:sz w:val="24"/>
                <w:szCs w:val="24"/>
              </w:rPr>
            </w:pPr>
            <w:r w:rsidRPr="000819B5">
              <w:rPr>
                <w:rFonts w:ascii="Times New Roman" w:eastAsia="Times New Roman" w:hAnsi="Times New Roman" w:cs="Times New Roman"/>
                <w:b/>
                <w:bCs/>
                <w:sz w:val="24"/>
                <w:szCs w:val="24"/>
              </w:rPr>
              <w:t>Mobile Device</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001824C6" w14:textId="77777777" w:rsidR="000819B5" w:rsidRPr="000819B5" w:rsidRDefault="000819B5" w:rsidP="000819B5">
            <w:pPr>
              <w:spacing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The Canvas mobile app is available for versions of iOS and Android. To determine if your device is capable of using the Canvas Mobile App, please review the </w:t>
            </w:r>
            <w:hyperlink r:id="rId19" w:tgtFrame="_blank" w:history="1">
              <w:r w:rsidRPr="000819B5">
                <w:rPr>
                  <w:rFonts w:ascii="Times New Roman" w:eastAsia="Times New Roman" w:hAnsi="Times New Roman" w:cs="Times New Roman"/>
                  <w:color w:val="391AC9"/>
                  <w:sz w:val="24"/>
                  <w:szCs w:val="24"/>
                  <w:u w:val="single"/>
                </w:rPr>
                <w:t>Canvas Mobile App Requirements</w:t>
              </w:r>
            </w:hyperlink>
            <w:r w:rsidRPr="000819B5">
              <w:rPr>
                <w:rFonts w:ascii="Times New Roman" w:eastAsia="Times New Roman" w:hAnsi="Times New Roman" w:cs="Times New Roman"/>
                <w:sz w:val="24"/>
                <w:szCs w:val="24"/>
              </w:rPr>
              <w:t>.</w:t>
            </w:r>
          </w:p>
        </w:tc>
      </w:tr>
    </w:tbl>
    <w:p w14:paraId="05E0FCEB"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As a Penn State student, you have access to </w:t>
      </w:r>
      <w:hyperlink r:id="rId20" w:tgtFrame="_blank" w:tooltip="LinkedIn Learning" w:history="1">
        <w:r w:rsidRPr="000819B5">
          <w:rPr>
            <w:rFonts w:ascii="Arial" w:eastAsia="Times New Roman" w:hAnsi="Arial" w:cs="Arial"/>
            <w:color w:val="391AC9"/>
            <w:sz w:val="20"/>
            <w:szCs w:val="20"/>
            <w:u w:val="single"/>
          </w:rPr>
          <w:t>LinkedIn Learning</w:t>
        </w:r>
      </w:hyperlink>
      <w:r w:rsidRPr="000819B5">
        <w:rPr>
          <w:rFonts w:ascii="Arial" w:eastAsia="Times New Roman" w:hAnsi="Arial" w:cs="Arial"/>
          <w:color w:val="222B33"/>
          <w:sz w:val="20"/>
          <w:szCs w:val="20"/>
        </w:rPr>
        <w:t>, your one-stop shop for video tutorials on Illustrator, Dreamweaver, Photoshop, Access, Excel, PowerPoint, and countless other topics—all free to active Penn State faculty, staff, and currently enrolled students. Take tutorials to help with coursework, learn techniques for your own projects, and boost your résumé with tech skills.</w:t>
      </w:r>
    </w:p>
    <w:p w14:paraId="23537F51"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If you need technical assistance at any point during the course, please contact the </w:t>
      </w:r>
      <w:proofErr w:type="spellStart"/>
      <w:r w:rsidRPr="000819B5">
        <w:rPr>
          <w:rFonts w:ascii="Arial" w:eastAsia="Times New Roman" w:hAnsi="Arial" w:cs="Arial"/>
          <w:color w:val="222B33"/>
          <w:sz w:val="20"/>
          <w:szCs w:val="20"/>
        </w:rPr>
        <w:fldChar w:fldCharType="begin"/>
      </w:r>
      <w:r w:rsidRPr="000819B5">
        <w:rPr>
          <w:rFonts w:ascii="Arial" w:eastAsia="Times New Roman" w:hAnsi="Arial" w:cs="Arial"/>
          <w:color w:val="222B33"/>
          <w:sz w:val="20"/>
          <w:szCs w:val="20"/>
        </w:rPr>
        <w:instrText xml:space="preserve"> HYPERLINK "http://student.worldcampus.psu.edu/student-services/helpdesk" \o "HelpDesk home page" \t "_blank" </w:instrText>
      </w:r>
      <w:r w:rsidRPr="000819B5">
        <w:rPr>
          <w:rFonts w:ascii="Arial" w:eastAsia="Times New Roman" w:hAnsi="Arial" w:cs="Arial"/>
          <w:color w:val="222B33"/>
          <w:sz w:val="20"/>
          <w:szCs w:val="20"/>
        </w:rPr>
        <w:fldChar w:fldCharType="separate"/>
      </w:r>
      <w:r w:rsidRPr="000819B5">
        <w:rPr>
          <w:rFonts w:ascii="Arial" w:eastAsia="Times New Roman" w:hAnsi="Arial" w:cs="Arial"/>
          <w:color w:val="391AC9"/>
          <w:sz w:val="20"/>
          <w:szCs w:val="20"/>
          <w:u w:val="single"/>
        </w:rPr>
        <w:t>HelpDesk</w:t>
      </w:r>
      <w:proofErr w:type="spellEnd"/>
      <w:r w:rsidRPr="000819B5">
        <w:rPr>
          <w:rFonts w:ascii="Arial" w:eastAsia="Times New Roman" w:hAnsi="Arial" w:cs="Arial"/>
          <w:color w:val="222B33"/>
          <w:sz w:val="20"/>
          <w:szCs w:val="20"/>
        </w:rPr>
        <w:fldChar w:fldCharType="end"/>
      </w:r>
      <w:r w:rsidRPr="000819B5">
        <w:rPr>
          <w:rFonts w:ascii="Arial" w:eastAsia="Times New Roman" w:hAnsi="Arial" w:cs="Arial"/>
          <w:color w:val="222B33"/>
          <w:sz w:val="20"/>
          <w:szCs w:val="20"/>
        </w:rPr>
        <w:t>.</w:t>
      </w:r>
    </w:p>
    <w:p w14:paraId="554805E4"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For registration, advising, disability services, help with materials, exams, general problem solving, visit </w:t>
      </w:r>
      <w:hyperlink r:id="rId21" w:tgtFrame="_blank" w:tooltip="World Campus Adult Learner Enrollment Services" w:history="1">
        <w:r w:rsidRPr="000819B5">
          <w:rPr>
            <w:rFonts w:ascii="Arial" w:eastAsia="Times New Roman" w:hAnsi="Arial" w:cs="Arial"/>
            <w:color w:val="391AC9"/>
            <w:sz w:val="20"/>
            <w:szCs w:val="20"/>
            <w:u w:val="single"/>
          </w:rPr>
          <w:t>World Campus Student Services</w:t>
        </w:r>
      </w:hyperlink>
      <w:r w:rsidRPr="000819B5">
        <w:rPr>
          <w:rFonts w:ascii="Arial" w:eastAsia="Times New Roman" w:hAnsi="Arial" w:cs="Arial"/>
          <w:color w:val="222B33"/>
          <w:sz w:val="20"/>
          <w:szCs w:val="20"/>
        </w:rPr>
        <w:t>!</w:t>
      </w:r>
    </w:p>
    <w:p w14:paraId="4716CFE6" w14:textId="77777777" w:rsidR="000819B5" w:rsidRPr="000819B5" w:rsidRDefault="000819B5" w:rsidP="000819B5">
      <w:pPr>
        <w:shd w:val="clear" w:color="auto" w:fill="FFFFFF"/>
        <w:spacing w:after="0" w:line="293" w:lineRule="atLeast"/>
        <w:jc w:val="right"/>
        <w:rPr>
          <w:rFonts w:ascii="Arial" w:eastAsia="Times New Roman" w:hAnsi="Arial" w:cs="Arial"/>
          <w:color w:val="222B33"/>
          <w:sz w:val="16"/>
          <w:szCs w:val="16"/>
        </w:rPr>
      </w:pPr>
      <w:hyperlink r:id="rId22" w:anchor="top" w:history="1">
        <w:r w:rsidRPr="000819B5">
          <w:rPr>
            <w:rFonts w:ascii="Arial" w:eastAsia="Times New Roman" w:hAnsi="Arial" w:cs="Arial"/>
            <w:color w:val="391AC9"/>
            <w:sz w:val="16"/>
            <w:szCs w:val="16"/>
            <w:u w:val="single"/>
          </w:rPr>
          <w:t>return to top of page</w:t>
        </w:r>
      </w:hyperlink>
    </w:p>
    <w:p w14:paraId="51327CC0" w14:textId="77777777" w:rsidR="000819B5" w:rsidRPr="000819B5" w:rsidRDefault="000819B5" w:rsidP="000819B5">
      <w:pPr>
        <w:shd w:val="clear" w:color="auto" w:fill="FFFFFF"/>
        <w:spacing w:before="300" w:after="30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pict w14:anchorId="36588A16">
          <v:rect id="_x0000_i1029" style="width:0;height:0" o:hralign="center" o:hrstd="t" o:hr="t" fillcolor="#a0a0a0" stroked="f"/>
        </w:pict>
      </w:r>
    </w:p>
    <w:p w14:paraId="18E8B58F"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6" w:name="grading"/>
      <w:bookmarkEnd w:id="6"/>
      <w:r w:rsidRPr="000819B5">
        <w:rPr>
          <w:rFonts w:ascii="inherit" w:eastAsia="Times New Roman" w:hAnsi="inherit" w:cs="Arial"/>
          <w:color w:val="004286"/>
          <w:sz w:val="31"/>
          <w:szCs w:val="31"/>
        </w:rPr>
        <w:t>Course Requirements and Grading</w:t>
      </w:r>
    </w:p>
    <w:p w14:paraId="3289E054"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lastRenderedPageBreak/>
        <w:t xml:space="preserve">While this course is asynchronous, your instructor may schedule synchronous sessions periodically throughout the course. Student and instructor feedback </w:t>
      </w:r>
      <w:proofErr w:type="gramStart"/>
      <w:r w:rsidRPr="000819B5">
        <w:rPr>
          <w:rFonts w:ascii="Arial" w:eastAsia="Times New Roman" w:hAnsi="Arial" w:cs="Arial"/>
          <w:color w:val="222B33"/>
          <w:sz w:val="20"/>
          <w:szCs w:val="20"/>
        </w:rPr>
        <w:t>has</w:t>
      </w:r>
      <w:proofErr w:type="gramEnd"/>
      <w:r w:rsidRPr="000819B5">
        <w:rPr>
          <w:rFonts w:ascii="Arial" w:eastAsia="Times New Roman" w:hAnsi="Arial" w:cs="Arial"/>
          <w:color w:val="222B33"/>
          <w:sz w:val="20"/>
          <w:szCs w:val="20"/>
        </w:rPr>
        <w:t xml:space="preserve"> indicated these sessions to be beneficial. Attendance at these sessions is highly encouraged, albeit not mandatory. If you are unable to attend a session due to work or time zone conflicts, please let your instructor know. They will identify an alternate activity for you. In addition, all synchronous sessions will be recorded for later viewing. Instructors choosing to convene synchronous sessions will send announcements early in the term about dates and times for these sessions.</w:t>
      </w:r>
    </w:p>
    <w:p w14:paraId="6E6FC4E3"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Assignment Table</w:t>
      </w:r>
    </w:p>
    <w:tbl>
      <w:tblPr>
        <w:tblW w:w="0" w:type="auto"/>
        <w:tblCellSpacing w:w="0" w:type="dxa"/>
        <w:tblBorders>
          <w:top w:val="single" w:sz="24" w:space="0" w:color="2B5B8C"/>
          <w:left w:val="single" w:sz="24" w:space="0" w:color="2B5B8C"/>
          <w:bottom w:val="single" w:sz="24" w:space="0" w:color="2B5B8C"/>
          <w:right w:val="single" w:sz="24" w:space="0" w:color="2B5B8C"/>
        </w:tblBorders>
        <w:tblCellMar>
          <w:top w:w="15" w:type="dxa"/>
          <w:left w:w="15" w:type="dxa"/>
          <w:bottom w:w="15" w:type="dxa"/>
          <w:right w:w="15" w:type="dxa"/>
        </w:tblCellMar>
        <w:tblLook w:val="04A0" w:firstRow="1" w:lastRow="0" w:firstColumn="1" w:lastColumn="0" w:noHBand="0" w:noVBand="1"/>
      </w:tblPr>
      <w:tblGrid>
        <w:gridCol w:w="6066"/>
        <w:gridCol w:w="956"/>
        <w:gridCol w:w="2004"/>
      </w:tblGrid>
      <w:tr w:rsidR="000819B5" w:rsidRPr="000819B5" w14:paraId="7F77B86C" w14:textId="77777777" w:rsidTr="000819B5">
        <w:trPr>
          <w:tblHeader/>
          <w:tblCellSpacing w:w="0" w:type="dxa"/>
        </w:trPr>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50E13884" w14:textId="77777777" w:rsidR="000819B5" w:rsidRPr="000819B5" w:rsidRDefault="000819B5" w:rsidP="000819B5">
            <w:pPr>
              <w:spacing w:before="225" w:after="0" w:line="240" w:lineRule="auto"/>
              <w:rPr>
                <w:rFonts w:ascii="Times New Roman" w:eastAsia="Times New Roman" w:hAnsi="Times New Roman" w:cs="Times New Roman"/>
                <w:b/>
                <w:bCs/>
                <w:color w:val="FFFFFF"/>
                <w:sz w:val="24"/>
                <w:szCs w:val="24"/>
              </w:rPr>
            </w:pPr>
            <w:r w:rsidRPr="000819B5">
              <w:rPr>
                <w:rFonts w:ascii="Times New Roman" w:eastAsia="Times New Roman" w:hAnsi="Times New Roman" w:cs="Times New Roman"/>
                <w:b/>
                <w:bCs/>
                <w:color w:val="FFFFFF"/>
                <w:sz w:val="24"/>
                <w:szCs w:val="24"/>
              </w:rPr>
              <w:t>Assignment</w:t>
            </w:r>
          </w:p>
        </w:tc>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6B420A20" w14:textId="77777777" w:rsidR="000819B5" w:rsidRPr="000819B5" w:rsidRDefault="000819B5" w:rsidP="000819B5">
            <w:pPr>
              <w:spacing w:before="225" w:after="0" w:line="240" w:lineRule="auto"/>
              <w:rPr>
                <w:rFonts w:ascii="Times New Roman" w:eastAsia="Times New Roman" w:hAnsi="Times New Roman" w:cs="Times New Roman"/>
                <w:b/>
                <w:bCs/>
                <w:color w:val="FFFFFF"/>
                <w:sz w:val="24"/>
                <w:szCs w:val="24"/>
              </w:rPr>
            </w:pPr>
            <w:r w:rsidRPr="000819B5">
              <w:rPr>
                <w:rFonts w:ascii="Times New Roman" w:eastAsia="Times New Roman" w:hAnsi="Times New Roman" w:cs="Times New Roman"/>
                <w:b/>
                <w:bCs/>
                <w:color w:val="FFFFFF"/>
                <w:sz w:val="24"/>
                <w:szCs w:val="24"/>
              </w:rPr>
              <w:t>Points</w:t>
            </w:r>
          </w:p>
        </w:tc>
        <w:tc>
          <w:tcPr>
            <w:tcW w:w="0" w:type="auto"/>
            <w:tcBorders>
              <w:top w:val="nil"/>
              <w:left w:val="nil"/>
              <w:bottom w:val="nil"/>
              <w:right w:val="nil"/>
            </w:tcBorders>
            <w:shd w:val="clear" w:color="auto" w:fill="2B5B8C"/>
            <w:tcMar>
              <w:top w:w="150" w:type="dxa"/>
              <w:left w:w="150" w:type="dxa"/>
              <w:bottom w:w="75" w:type="dxa"/>
              <w:right w:w="150" w:type="dxa"/>
            </w:tcMar>
            <w:vAlign w:val="center"/>
            <w:hideMark/>
          </w:tcPr>
          <w:p w14:paraId="5F8B5639" w14:textId="77777777" w:rsidR="000819B5" w:rsidRPr="000819B5" w:rsidRDefault="000819B5" w:rsidP="000819B5">
            <w:pPr>
              <w:spacing w:before="225" w:after="0" w:line="240" w:lineRule="auto"/>
              <w:rPr>
                <w:rFonts w:ascii="Times New Roman" w:eastAsia="Times New Roman" w:hAnsi="Times New Roman" w:cs="Times New Roman"/>
                <w:b/>
                <w:bCs/>
                <w:color w:val="FFFFFF"/>
                <w:sz w:val="24"/>
                <w:szCs w:val="24"/>
              </w:rPr>
            </w:pPr>
            <w:r w:rsidRPr="000819B5">
              <w:rPr>
                <w:rFonts w:ascii="Times New Roman" w:eastAsia="Times New Roman" w:hAnsi="Times New Roman" w:cs="Times New Roman"/>
                <w:b/>
                <w:bCs/>
                <w:color w:val="FFFFFF"/>
                <w:sz w:val="24"/>
                <w:szCs w:val="24"/>
              </w:rPr>
              <w:t>Percent of Grade</w:t>
            </w:r>
          </w:p>
        </w:tc>
      </w:tr>
      <w:tr w:rsidR="000819B5" w:rsidRPr="000819B5" w14:paraId="76E8D285"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2EEB00C5"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 Introduction Discussion</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08895106"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16F60349"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3</w:t>
            </w:r>
          </w:p>
        </w:tc>
      </w:tr>
      <w:tr w:rsidR="000819B5" w:rsidRPr="000819B5" w14:paraId="4039BBBF"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5CE131B3"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2: Current Skills &amp; Plan for Professional Development</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63C83C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A977A4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59C87A51"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01E467B5"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2: Contemplation of Expert Videos Discussion</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26B2BA6"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4764F2E"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2</w:t>
            </w:r>
          </w:p>
        </w:tc>
      </w:tr>
      <w:tr w:rsidR="000819B5" w:rsidRPr="000819B5" w14:paraId="4A50EBBA"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7B0950C3"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3 &amp; 4 Data Research Project</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2F6C32C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64E5433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w:t>
            </w:r>
          </w:p>
        </w:tc>
      </w:tr>
      <w:tr w:rsidR="000819B5" w:rsidRPr="000819B5" w14:paraId="452FB255"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D700861"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4: Survey/Interview Plan</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6DFE217D"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4957B7B7"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28B0DED9"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51D95253"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b/>
                <w:bCs/>
                <w:sz w:val="24"/>
                <w:szCs w:val="24"/>
              </w:rPr>
              <w:t>Lesson 5–8 Dashboard Project (Includes:)</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1938262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A1B69A7"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b/>
                <w:bCs/>
                <w:sz w:val="24"/>
                <w:szCs w:val="24"/>
              </w:rPr>
              <w:t>20 Total Percent</w:t>
            </w:r>
          </w:p>
        </w:tc>
      </w:tr>
      <w:tr w:rsidR="000819B5" w:rsidRPr="000819B5" w14:paraId="571F016E"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2461E0A2"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Initial Progress Report</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9F36A5C"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6A443E8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3</w:t>
            </w:r>
          </w:p>
        </w:tc>
      </w:tr>
      <w:tr w:rsidR="000819B5" w:rsidRPr="000819B5" w14:paraId="6EF7BB80"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center"/>
            <w:hideMark/>
          </w:tcPr>
          <w:p w14:paraId="5B86AAA2"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Feedback Discussion</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584CE23D"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89032C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2</w:t>
            </w:r>
          </w:p>
        </w:tc>
      </w:tr>
      <w:tr w:rsidR="000819B5" w:rsidRPr="000819B5" w14:paraId="0F8A4E63"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0E10FD8"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Final Report</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45298C23"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65F1FD2B"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15</w:t>
            </w:r>
          </w:p>
        </w:tc>
      </w:tr>
      <w:tr w:rsidR="000819B5" w:rsidRPr="000819B5" w14:paraId="3A67B2B5"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7EDF7CB"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6: Statistic Scenarios</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0F47F9B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5742D81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44CDE8AF"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73F9BE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7: Calculating Differences Written Assignment</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E4BBD37"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AA69C7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7655EDCB"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2A645EC9"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8: Confidence Interval Written Assignment</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67951D5C"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5E94322E"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2D22C8A4"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center"/>
            <w:hideMark/>
          </w:tcPr>
          <w:p w14:paraId="599071D7"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b/>
                <w:bCs/>
                <w:sz w:val="24"/>
                <w:szCs w:val="24"/>
              </w:rPr>
              <w:t>Lesson 9–12 Prediction Project (Includes:)</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56C30EE"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729DDC8C"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b/>
                <w:bCs/>
                <w:sz w:val="24"/>
                <w:szCs w:val="24"/>
              </w:rPr>
              <w:t>18 Total Percent</w:t>
            </w:r>
          </w:p>
        </w:tc>
      </w:tr>
      <w:tr w:rsidR="000819B5" w:rsidRPr="000819B5" w14:paraId="6F012326"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center"/>
            <w:hideMark/>
          </w:tcPr>
          <w:p w14:paraId="2A781711"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lastRenderedPageBreak/>
              <w:t>Progress Report</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5C19B8B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61CF767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3</w:t>
            </w:r>
          </w:p>
        </w:tc>
      </w:tr>
      <w:tr w:rsidR="000819B5" w:rsidRPr="000819B5" w14:paraId="1E853A62"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9AE5A2D" w14:textId="77777777" w:rsidR="000819B5" w:rsidRPr="000819B5" w:rsidRDefault="000819B5" w:rsidP="000819B5">
            <w:pPr>
              <w:spacing w:before="225" w:after="0" w:line="240" w:lineRule="auto"/>
              <w:jc w:val="right"/>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Final Report</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0C61D14"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B5672F6"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15</w:t>
            </w:r>
          </w:p>
        </w:tc>
      </w:tr>
      <w:tr w:rsidR="000819B5" w:rsidRPr="000819B5" w14:paraId="079E49D3"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781D9478"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10: Specific Applications Exercise</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21D5BBC1"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F908DD8"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2C8A3DBC"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E82D986"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11: Application Exercise</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CDFDA85"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12CF0F4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36849FA7" w14:textId="77777777" w:rsidTr="000819B5">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E6F237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12: Correlation Scenarios Exercise</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18AFB79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2821DF6A"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078D785A" w14:textId="77777777" w:rsidTr="000819B5">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8EDA1B6"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13: Presentation Analysis</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6F61870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0B84FA92"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5</w:t>
            </w:r>
          </w:p>
        </w:tc>
      </w:tr>
      <w:tr w:rsidR="000819B5" w:rsidRPr="000819B5" w14:paraId="4B0C5649" w14:textId="77777777" w:rsidTr="000819B5">
        <w:trPr>
          <w:tblCellSpacing w:w="0" w:type="dxa"/>
        </w:trPr>
        <w:tc>
          <w:tcPr>
            <w:tcW w:w="0" w:type="auto"/>
            <w:tcBorders>
              <w:top w:val="nil"/>
              <w:left w:val="nil"/>
              <w:bottom w:val="nil"/>
              <w:right w:val="single" w:sz="6" w:space="0" w:color="4E8BB8"/>
            </w:tcBorders>
            <w:shd w:val="clear" w:color="auto" w:fill="FFFFFF"/>
            <w:tcMar>
              <w:top w:w="150" w:type="dxa"/>
              <w:left w:w="150" w:type="dxa"/>
              <w:bottom w:w="75" w:type="dxa"/>
              <w:right w:w="150" w:type="dxa"/>
            </w:tcMar>
            <w:vAlign w:val="bottom"/>
            <w:hideMark/>
          </w:tcPr>
          <w:p w14:paraId="594EC8D8"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14: Contemplation of the Course Discussion</w:t>
            </w:r>
          </w:p>
        </w:tc>
        <w:tc>
          <w:tcPr>
            <w:tcW w:w="0" w:type="auto"/>
            <w:tcBorders>
              <w:top w:val="nil"/>
              <w:left w:val="nil"/>
              <w:bottom w:val="nil"/>
              <w:right w:val="single" w:sz="6" w:space="0" w:color="4E8BB8"/>
            </w:tcBorders>
            <w:shd w:val="clear" w:color="auto" w:fill="FFFFFF"/>
            <w:tcMar>
              <w:top w:w="150" w:type="dxa"/>
              <w:left w:w="150" w:type="dxa"/>
              <w:bottom w:w="75" w:type="dxa"/>
              <w:right w:w="150" w:type="dxa"/>
            </w:tcMar>
            <w:vAlign w:val="bottom"/>
            <w:hideMark/>
          </w:tcPr>
          <w:p w14:paraId="3E7BF07E"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tcMar>
              <w:top w:w="150" w:type="dxa"/>
              <w:left w:w="150" w:type="dxa"/>
              <w:bottom w:w="75" w:type="dxa"/>
              <w:right w:w="150" w:type="dxa"/>
            </w:tcMar>
            <w:vAlign w:val="bottom"/>
            <w:hideMark/>
          </w:tcPr>
          <w:p w14:paraId="33C5EC70" w14:textId="77777777" w:rsidR="000819B5" w:rsidRPr="000819B5" w:rsidRDefault="000819B5" w:rsidP="000819B5">
            <w:pPr>
              <w:spacing w:before="225" w:after="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2</w:t>
            </w:r>
          </w:p>
        </w:tc>
      </w:tr>
    </w:tbl>
    <w:p w14:paraId="335700F1"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Letter grades will be based on the following scale:</w:t>
      </w:r>
    </w:p>
    <w:tbl>
      <w:tblPr>
        <w:tblW w:w="6675" w:type="dxa"/>
        <w:tblCellSpacing w:w="0" w:type="dxa"/>
        <w:tblBorders>
          <w:top w:val="single" w:sz="24" w:space="0" w:color="2B5B8C"/>
          <w:left w:val="single" w:sz="24" w:space="0" w:color="2B5B8C"/>
          <w:bottom w:val="single" w:sz="24" w:space="0" w:color="2B5B8C"/>
          <w:right w:val="single" w:sz="24" w:space="0" w:color="2B5B8C"/>
        </w:tblBorders>
        <w:tblCellMar>
          <w:top w:w="15" w:type="dxa"/>
          <w:left w:w="15" w:type="dxa"/>
          <w:bottom w:w="15" w:type="dxa"/>
          <w:right w:w="15" w:type="dxa"/>
        </w:tblCellMar>
        <w:tblLook w:val="04A0" w:firstRow="1" w:lastRow="0" w:firstColumn="1" w:lastColumn="0" w:noHBand="0" w:noVBand="1"/>
      </w:tblPr>
      <w:tblGrid>
        <w:gridCol w:w="4201"/>
        <w:gridCol w:w="2474"/>
      </w:tblGrid>
      <w:tr w:rsidR="000819B5" w:rsidRPr="000819B5" w14:paraId="42B94153" w14:textId="77777777" w:rsidTr="000819B5">
        <w:trPr>
          <w:tblHeader/>
          <w:tblCellSpacing w:w="0" w:type="dxa"/>
        </w:trPr>
        <w:tc>
          <w:tcPr>
            <w:tcW w:w="4125" w:type="dxa"/>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2BCBEFE6" w14:textId="77777777" w:rsidR="000819B5" w:rsidRPr="000819B5" w:rsidRDefault="000819B5" w:rsidP="000819B5">
            <w:pPr>
              <w:spacing w:before="225" w:after="0" w:line="240" w:lineRule="auto"/>
              <w:jc w:val="center"/>
              <w:rPr>
                <w:rFonts w:ascii="Times New Roman" w:eastAsia="Times New Roman" w:hAnsi="Times New Roman" w:cs="Times New Roman"/>
                <w:b/>
                <w:bCs/>
                <w:color w:val="FFFFFF"/>
                <w:sz w:val="24"/>
                <w:szCs w:val="24"/>
              </w:rPr>
            </w:pPr>
            <w:r w:rsidRPr="000819B5">
              <w:rPr>
                <w:rFonts w:ascii="Times New Roman" w:eastAsia="Times New Roman" w:hAnsi="Times New Roman" w:cs="Times New Roman"/>
                <w:b/>
                <w:bCs/>
                <w:color w:val="FFFFFF"/>
                <w:sz w:val="24"/>
                <w:szCs w:val="24"/>
              </w:rPr>
              <w:t>Numerical Value</w:t>
            </w:r>
          </w:p>
        </w:tc>
        <w:tc>
          <w:tcPr>
            <w:tcW w:w="2430" w:type="dxa"/>
            <w:tcBorders>
              <w:top w:val="nil"/>
              <w:left w:val="nil"/>
              <w:bottom w:val="nil"/>
              <w:right w:val="nil"/>
            </w:tcBorders>
            <w:shd w:val="clear" w:color="auto" w:fill="2B5B8C"/>
            <w:tcMar>
              <w:top w:w="150" w:type="dxa"/>
              <w:left w:w="150" w:type="dxa"/>
              <w:bottom w:w="75" w:type="dxa"/>
              <w:right w:w="150" w:type="dxa"/>
            </w:tcMar>
            <w:vAlign w:val="center"/>
            <w:hideMark/>
          </w:tcPr>
          <w:p w14:paraId="49BF15EF" w14:textId="77777777" w:rsidR="000819B5" w:rsidRPr="000819B5" w:rsidRDefault="000819B5" w:rsidP="000819B5">
            <w:pPr>
              <w:spacing w:before="225" w:after="0" w:line="240" w:lineRule="auto"/>
              <w:jc w:val="center"/>
              <w:rPr>
                <w:rFonts w:ascii="Times New Roman" w:eastAsia="Times New Roman" w:hAnsi="Times New Roman" w:cs="Times New Roman"/>
                <w:b/>
                <w:bCs/>
                <w:color w:val="FFFFFF"/>
                <w:sz w:val="24"/>
                <w:szCs w:val="24"/>
              </w:rPr>
            </w:pPr>
            <w:r w:rsidRPr="000819B5">
              <w:rPr>
                <w:rFonts w:ascii="Times New Roman" w:eastAsia="Times New Roman" w:hAnsi="Times New Roman" w:cs="Times New Roman"/>
                <w:b/>
                <w:bCs/>
                <w:color w:val="FFFFFF"/>
                <w:sz w:val="24"/>
                <w:szCs w:val="24"/>
              </w:rPr>
              <w:t>Letter Grade</w:t>
            </w:r>
          </w:p>
        </w:tc>
      </w:tr>
      <w:tr w:rsidR="000819B5" w:rsidRPr="000819B5" w14:paraId="74E349F0" w14:textId="77777777" w:rsidTr="000819B5">
        <w:trPr>
          <w:tblCellSpacing w:w="0" w:type="dxa"/>
        </w:trPr>
        <w:tc>
          <w:tcPr>
            <w:tcW w:w="4125" w:type="dxa"/>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80BDC47"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93–100</w:t>
            </w:r>
          </w:p>
        </w:tc>
        <w:tc>
          <w:tcPr>
            <w:tcW w:w="2430" w:type="dxa"/>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A0E6270"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w:t>
            </w:r>
          </w:p>
        </w:tc>
      </w:tr>
      <w:tr w:rsidR="000819B5" w:rsidRPr="000819B5" w14:paraId="2B8AD667" w14:textId="77777777" w:rsidTr="000819B5">
        <w:trPr>
          <w:tblCellSpacing w:w="0" w:type="dxa"/>
        </w:trPr>
        <w:tc>
          <w:tcPr>
            <w:tcW w:w="4125" w:type="dxa"/>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E986191"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90–92.9</w:t>
            </w:r>
          </w:p>
        </w:tc>
        <w:tc>
          <w:tcPr>
            <w:tcW w:w="2430" w:type="dxa"/>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46E3C860"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w:t>
            </w:r>
          </w:p>
        </w:tc>
      </w:tr>
      <w:tr w:rsidR="000819B5" w:rsidRPr="000819B5" w14:paraId="5377D472" w14:textId="77777777" w:rsidTr="000819B5">
        <w:trPr>
          <w:tblCellSpacing w:w="0" w:type="dxa"/>
        </w:trPr>
        <w:tc>
          <w:tcPr>
            <w:tcW w:w="4125" w:type="dxa"/>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08500ADB"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87–89.9 </w:t>
            </w:r>
          </w:p>
        </w:tc>
        <w:tc>
          <w:tcPr>
            <w:tcW w:w="2430" w:type="dxa"/>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01BD3A72"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w:t>
            </w:r>
          </w:p>
        </w:tc>
      </w:tr>
      <w:tr w:rsidR="000819B5" w:rsidRPr="000819B5" w14:paraId="1C4228EA" w14:textId="77777777" w:rsidTr="000819B5">
        <w:trPr>
          <w:tblCellSpacing w:w="0" w:type="dxa"/>
        </w:trPr>
        <w:tc>
          <w:tcPr>
            <w:tcW w:w="4125" w:type="dxa"/>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371DF9A0"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83–86.9</w:t>
            </w:r>
          </w:p>
        </w:tc>
        <w:tc>
          <w:tcPr>
            <w:tcW w:w="2430" w:type="dxa"/>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3FE424C"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w:t>
            </w:r>
          </w:p>
        </w:tc>
      </w:tr>
      <w:tr w:rsidR="000819B5" w:rsidRPr="000819B5" w14:paraId="36BE6183" w14:textId="77777777" w:rsidTr="000819B5">
        <w:trPr>
          <w:tblCellSpacing w:w="0" w:type="dxa"/>
        </w:trPr>
        <w:tc>
          <w:tcPr>
            <w:tcW w:w="4125" w:type="dxa"/>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128618A"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80–82.9</w:t>
            </w:r>
          </w:p>
        </w:tc>
        <w:tc>
          <w:tcPr>
            <w:tcW w:w="2430" w:type="dxa"/>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7532BE60"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w:t>
            </w:r>
          </w:p>
        </w:tc>
      </w:tr>
      <w:tr w:rsidR="000819B5" w:rsidRPr="000819B5" w14:paraId="44EA184B" w14:textId="77777777" w:rsidTr="000819B5">
        <w:trPr>
          <w:tblCellSpacing w:w="0" w:type="dxa"/>
        </w:trPr>
        <w:tc>
          <w:tcPr>
            <w:tcW w:w="4125" w:type="dxa"/>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0AFA326"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77–79.9</w:t>
            </w:r>
          </w:p>
        </w:tc>
        <w:tc>
          <w:tcPr>
            <w:tcW w:w="2430" w:type="dxa"/>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2D12CA5D"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w:t>
            </w:r>
          </w:p>
        </w:tc>
      </w:tr>
      <w:tr w:rsidR="000819B5" w:rsidRPr="000819B5" w14:paraId="42CC4169" w14:textId="77777777" w:rsidTr="000819B5">
        <w:trPr>
          <w:tblCellSpacing w:w="0" w:type="dxa"/>
        </w:trPr>
        <w:tc>
          <w:tcPr>
            <w:tcW w:w="4125" w:type="dxa"/>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63B2CC29"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70–76.9</w:t>
            </w:r>
          </w:p>
        </w:tc>
        <w:tc>
          <w:tcPr>
            <w:tcW w:w="2430" w:type="dxa"/>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D4F35B5"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w:t>
            </w:r>
          </w:p>
        </w:tc>
      </w:tr>
      <w:tr w:rsidR="000819B5" w:rsidRPr="000819B5" w14:paraId="4959A305" w14:textId="77777777" w:rsidTr="000819B5">
        <w:trPr>
          <w:tblCellSpacing w:w="0" w:type="dxa"/>
        </w:trPr>
        <w:tc>
          <w:tcPr>
            <w:tcW w:w="4125" w:type="dxa"/>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30F63F20"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60–69.9</w:t>
            </w:r>
          </w:p>
        </w:tc>
        <w:tc>
          <w:tcPr>
            <w:tcW w:w="2430" w:type="dxa"/>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71E06A44"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D</w:t>
            </w:r>
          </w:p>
        </w:tc>
      </w:tr>
      <w:tr w:rsidR="000819B5" w:rsidRPr="000819B5" w14:paraId="60FEF909" w14:textId="77777777" w:rsidTr="000819B5">
        <w:trPr>
          <w:tblCellSpacing w:w="0" w:type="dxa"/>
        </w:trPr>
        <w:tc>
          <w:tcPr>
            <w:tcW w:w="4125" w:type="dxa"/>
            <w:tcBorders>
              <w:top w:val="nil"/>
              <w:left w:val="nil"/>
              <w:bottom w:val="nil"/>
              <w:right w:val="single" w:sz="6" w:space="0" w:color="4E8BB8"/>
            </w:tcBorders>
            <w:shd w:val="clear" w:color="auto" w:fill="E8E8E8"/>
            <w:tcMar>
              <w:top w:w="150" w:type="dxa"/>
              <w:left w:w="150" w:type="dxa"/>
              <w:bottom w:w="75" w:type="dxa"/>
              <w:right w:w="150" w:type="dxa"/>
            </w:tcMar>
            <w:vAlign w:val="bottom"/>
            <w:hideMark/>
          </w:tcPr>
          <w:p w14:paraId="0ECFDB73"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lastRenderedPageBreak/>
              <w:t>Below 60</w:t>
            </w:r>
          </w:p>
        </w:tc>
        <w:tc>
          <w:tcPr>
            <w:tcW w:w="2430" w:type="dxa"/>
            <w:tcBorders>
              <w:top w:val="nil"/>
              <w:left w:val="nil"/>
              <w:bottom w:val="nil"/>
              <w:right w:val="nil"/>
            </w:tcBorders>
            <w:shd w:val="clear" w:color="auto" w:fill="E8E8E8"/>
            <w:tcMar>
              <w:top w:w="150" w:type="dxa"/>
              <w:left w:w="150" w:type="dxa"/>
              <w:bottom w:w="75" w:type="dxa"/>
              <w:right w:w="150" w:type="dxa"/>
            </w:tcMar>
            <w:vAlign w:val="bottom"/>
            <w:hideMark/>
          </w:tcPr>
          <w:p w14:paraId="57227C14" w14:textId="77777777" w:rsidR="000819B5" w:rsidRPr="000819B5" w:rsidRDefault="000819B5" w:rsidP="000819B5">
            <w:pPr>
              <w:spacing w:before="225"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w:t>
            </w:r>
          </w:p>
        </w:tc>
      </w:tr>
    </w:tbl>
    <w:p w14:paraId="30A4AC15"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r w:rsidRPr="000819B5">
        <w:rPr>
          <w:rFonts w:ascii="inherit" w:eastAsia="Times New Roman" w:hAnsi="inherit" w:cs="Arial"/>
          <w:color w:val="0050A0"/>
          <w:sz w:val="25"/>
          <w:szCs w:val="25"/>
        </w:rPr>
        <w:t>Late policy:</w:t>
      </w:r>
    </w:p>
    <w:p w14:paraId="386A64FD"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 xml:space="preserve">Each assignment is graded on </w:t>
      </w:r>
      <w:proofErr w:type="gramStart"/>
      <w:r w:rsidRPr="000819B5">
        <w:rPr>
          <w:rFonts w:ascii="Arial" w:eastAsia="Times New Roman" w:hAnsi="Arial" w:cs="Arial"/>
          <w:color w:val="222B33"/>
          <w:sz w:val="20"/>
          <w:szCs w:val="20"/>
        </w:rPr>
        <w:t>an</w:t>
      </w:r>
      <w:proofErr w:type="gramEnd"/>
      <w:r w:rsidRPr="000819B5">
        <w:rPr>
          <w:rFonts w:ascii="Arial" w:eastAsia="Times New Roman" w:hAnsi="Arial" w:cs="Arial"/>
          <w:color w:val="222B33"/>
          <w:sz w:val="20"/>
          <w:szCs w:val="20"/>
        </w:rPr>
        <w:t xml:space="preserve"> 100-point scale. Any assignment that is submitted late is penalized by three points if submitted late by one day and 1.5 points for each additional day of lateness within the full week, so that an assignment that is submitted one week late has a 12-point deduction. Each additional week of lateness leads to another 6-point reduction. Two exemptions exist for this policy: (a) each student will not be penalized for the first assignment that is submitted late by one day, and (b) if a student finds that an unexpected circumstance prevents him or her from completed an assignment on time, the student should inform the instructor of the situation ASAP (i.e., well before the due date) and request an alternative due date. We recognize that students have personal and professional lives that sometimes contain unanticipated challenges, and we wish to make reasonable accommodate those challenges while still enforcing due dates that encourage students to not fall behind in class.</w:t>
      </w:r>
    </w:p>
    <w:p w14:paraId="64B12310"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Please refer to the </w:t>
      </w:r>
      <w:hyperlink r:id="rId23" w:tooltip="University Grading Policy for Undergraduate Courses" w:history="1">
        <w:r w:rsidRPr="000819B5">
          <w:rPr>
            <w:rFonts w:ascii="Arial" w:eastAsia="Times New Roman" w:hAnsi="Arial" w:cs="Arial"/>
            <w:color w:val="391AC9"/>
            <w:sz w:val="20"/>
            <w:szCs w:val="20"/>
            <w:u w:val="single"/>
          </w:rPr>
          <w:t>University Grading Policy for Undergraduate Courses</w:t>
        </w:r>
      </w:hyperlink>
      <w:r w:rsidRPr="000819B5">
        <w:rPr>
          <w:rFonts w:ascii="Arial" w:eastAsia="Times New Roman" w:hAnsi="Arial" w:cs="Arial"/>
          <w:color w:val="222B33"/>
          <w:sz w:val="20"/>
          <w:szCs w:val="20"/>
        </w:rPr>
        <w:t> for additional information about University grading policies.</w:t>
      </w:r>
    </w:p>
    <w:p w14:paraId="7A9AFEE4"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If, for reasons beyond the student's control, a student is prevented from completing a course within the prescribed time, the grade in that course may be deferred with the concurrence of the instructor. The symbol DF appears on the student's transcript until the course has been completed. Non-emergency permission for filing a deferred grade must be requested by the student before the beginning of the final examination period. In an emergency situation, an instructor can approve a deferred grade after the final exam period has started. Under emergency conditions during which the instructor is unavailable, authorization is required from one of the following: the dean of the college in which the candidate is enrolled; the executive director of the Division of Undergraduate Studies if the student is enrolled in that division or is a provisional student; or the campus chancellor of the student's associated Penn State campus.</w:t>
      </w:r>
      <w:r w:rsidRPr="000819B5">
        <w:rPr>
          <w:rFonts w:ascii="Arial" w:eastAsia="Times New Roman" w:hAnsi="Arial" w:cs="Arial"/>
          <w:color w:val="222B33"/>
          <w:sz w:val="20"/>
          <w:szCs w:val="20"/>
        </w:rPr>
        <w:br/>
      </w:r>
      <w:r w:rsidRPr="000819B5">
        <w:rPr>
          <w:rFonts w:ascii="Arial" w:eastAsia="Times New Roman" w:hAnsi="Arial" w:cs="Arial"/>
          <w:color w:val="222B33"/>
          <w:sz w:val="20"/>
          <w:szCs w:val="20"/>
        </w:rPr>
        <w:br/>
        <w:t>For additional information please refer to the </w:t>
      </w:r>
      <w:hyperlink r:id="rId24" w:tgtFrame="_blank" w:tooltip="Deferred Grades Information" w:history="1">
        <w:r w:rsidRPr="000819B5">
          <w:rPr>
            <w:rFonts w:ascii="Arial" w:eastAsia="Times New Roman" w:hAnsi="Arial" w:cs="Arial"/>
            <w:color w:val="391AC9"/>
            <w:sz w:val="20"/>
            <w:szCs w:val="20"/>
            <w:u w:val="single"/>
          </w:rPr>
          <w:t>Deferring a Grade</w:t>
        </w:r>
      </w:hyperlink>
      <w:r w:rsidRPr="000819B5">
        <w:rPr>
          <w:rFonts w:ascii="Arial" w:eastAsia="Times New Roman" w:hAnsi="Arial" w:cs="Arial"/>
          <w:color w:val="222B33"/>
          <w:sz w:val="20"/>
          <w:szCs w:val="20"/>
        </w:rPr>
        <w:t> page.</w:t>
      </w:r>
    </w:p>
    <w:p w14:paraId="2D7400F8" w14:textId="77777777" w:rsidR="000819B5" w:rsidRPr="000819B5" w:rsidRDefault="000819B5" w:rsidP="000819B5">
      <w:pPr>
        <w:shd w:val="clear" w:color="auto" w:fill="FFFFFF"/>
        <w:spacing w:before="300" w:after="30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pict w14:anchorId="7DB63BFD">
          <v:rect id="_x0000_i1030" style="width:0;height:0" o:hralign="center" o:hrstd="t" o:hr="t" fillcolor="#a0a0a0" stroked="f"/>
        </w:pict>
      </w:r>
    </w:p>
    <w:p w14:paraId="5655FB2A" w14:textId="77777777" w:rsidR="000819B5" w:rsidRPr="000819B5" w:rsidRDefault="000819B5" w:rsidP="000819B5">
      <w:pPr>
        <w:shd w:val="clear" w:color="auto" w:fill="FFFFFF"/>
        <w:spacing w:before="120" w:after="120" w:line="312" w:lineRule="atLeast"/>
        <w:outlineLvl w:val="3"/>
        <w:rPr>
          <w:rFonts w:ascii="inherit" w:eastAsia="Times New Roman" w:hAnsi="inherit" w:cs="Arial"/>
          <w:color w:val="004286"/>
          <w:sz w:val="31"/>
          <w:szCs w:val="31"/>
        </w:rPr>
      </w:pPr>
      <w:bookmarkStart w:id="7" w:name="schedule"/>
      <w:bookmarkEnd w:id="7"/>
      <w:r w:rsidRPr="000819B5">
        <w:rPr>
          <w:rFonts w:ascii="inherit" w:eastAsia="Times New Roman" w:hAnsi="inherit" w:cs="Arial"/>
          <w:color w:val="004286"/>
          <w:sz w:val="31"/>
          <w:szCs w:val="31"/>
        </w:rPr>
        <w:t>Course Schedule</w:t>
      </w:r>
    </w:p>
    <w:p w14:paraId="3B9168A1"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b/>
          <w:bCs/>
          <w:color w:val="222B33"/>
          <w:sz w:val="20"/>
          <w:szCs w:val="20"/>
        </w:rPr>
        <w:t>Note</w:t>
      </w:r>
      <w:r w:rsidRPr="000819B5">
        <w:rPr>
          <w:rFonts w:ascii="Arial" w:eastAsia="Times New Roman" w:hAnsi="Arial" w:cs="Arial"/>
          <w:color w:val="222B33"/>
          <w:sz w:val="20"/>
          <w:szCs w:val="20"/>
        </w:rPr>
        <w:t>: All due dates reflect North American eastern time (ET).</w:t>
      </w:r>
    </w:p>
    <w:p w14:paraId="5467B151"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The schedule below outlines the topics we will be covering in this course, along with the associated time frames and assignments.</w:t>
      </w:r>
    </w:p>
    <w:p w14:paraId="290A5F8C" w14:textId="77777777" w:rsidR="000819B5" w:rsidRPr="000819B5" w:rsidRDefault="000819B5" w:rsidP="000819B5">
      <w:pPr>
        <w:numPr>
          <w:ilvl w:val="0"/>
          <w:numId w:val="5"/>
        </w:numPr>
        <w:pBdr>
          <w:top w:val="single" w:sz="24" w:space="12" w:color="2B5B8C"/>
          <w:left w:val="single" w:sz="24" w:space="12" w:color="2B5B8C"/>
          <w:bottom w:val="single" w:sz="24" w:space="12" w:color="2B5B8C"/>
          <w:right w:val="single" w:sz="24" w:space="0"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0819B5">
        <w:rPr>
          <w:rFonts w:ascii="Arial" w:eastAsia="Times New Roman" w:hAnsi="Arial" w:cs="Arial"/>
          <w:b/>
          <w:bCs/>
          <w:color w:val="222B33"/>
          <w:sz w:val="20"/>
          <w:szCs w:val="20"/>
        </w:rPr>
        <w:t>Course begins: </w:t>
      </w:r>
      <w:r w:rsidRPr="000819B5">
        <w:rPr>
          <w:rFonts w:ascii="Arial" w:eastAsia="Times New Roman" w:hAnsi="Arial" w:cs="Arial"/>
          <w:color w:val="222B33"/>
          <w:sz w:val="20"/>
          <w:szCs w:val="20"/>
        </w:rPr>
        <w:t>January 13, 2020</w:t>
      </w:r>
    </w:p>
    <w:p w14:paraId="0E003FA6" w14:textId="77777777" w:rsidR="000819B5" w:rsidRPr="000819B5" w:rsidRDefault="000819B5" w:rsidP="000819B5">
      <w:pPr>
        <w:numPr>
          <w:ilvl w:val="0"/>
          <w:numId w:val="5"/>
        </w:numPr>
        <w:pBdr>
          <w:top w:val="single" w:sz="24" w:space="12" w:color="2B5B8C"/>
          <w:left w:val="single" w:sz="24" w:space="12" w:color="2B5B8C"/>
          <w:bottom w:val="single" w:sz="24" w:space="12" w:color="2B5B8C"/>
          <w:right w:val="single" w:sz="24" w:space="0"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0819B5">
        <w:rPr>
          <w:rFonts w:ascii="Arial" w:eastAsia="Times New Roman" w:hAnsi="Arial" w:cs="Arial"/>
          <w:b/>
          <w:bCs/>
          <w:color w:val="222B33"/>
          <w:sz w:val="20"/>
          <w:szCs w:val="20"/>
        </w:rPr>
        <w:t>Course ends: </w:t>
      </w:r>
      <w:r w:rsidRPr="000819B5">
        <w:rPr>
          <w:rFonts w:ascii="Arial" w:eastAsia="Times New Roman" w:hAnsi="Arial" w:cs="Arial"/>
          <w:color w:val="222B33"/>
          <w:sz w:val="20"/>
          <w:szCs w:val="20"/>
        </w:rPr>
        <w:t>May 01, 2020</w:t>
      </w:r>
    </w:p>
    <w:p w14:paraId="3A968937" w14:textId="77777777" w:rsidR="000819B5" w:rsidRPr="000819B5" w:rsidRDefault="000819B5" w:rsidP="000819B5">
      <w:pPr>
        <w:numPr>
          <w:ilvl w:val="0"/>
          <w:numId w:val="5"/>
        </w:numPr>
        <w:pBdr>
          <w:top w:val="single" w:sz="24" w:space="12" w:color="2B5B8C"/>
          <w:left w:val="single" w:sz="24" w:space="12" w:color="2B5B8C"/>
          <w:bottom w:val="single" w:sz="24" w:space="12" w:color="2B5B8C"/>
          <w:right w:val="single" w:sz="24" w:space="0"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0819B5">
        <w:rPr>
          <w:rFonts w:ascii="Arial" w:eastAsia="Times New Roman" w:hAnsi="Arial" w:cs="Arial"/>
          <w:b/>
          <w:bCs/>
          <w:color w:val="222B33"/>
          <w:sz w:val="20"/>
          <w:szCs w:val="20"/>
        </w:rPr>
        <w:lastRenderedPageBreak/>
        <w:t>Course length: </w:t>
      </w:r>
      <w:r w:rsidRPr="000819B5">
        <w:rPr>
          <w:rFonts w:ascii="Arial" w:eastAsia="Times New Roman" w:hAnsi="Arial" w:cs="Arial"/>
          <w:color w:val="222B33"/>
          <w:sz w:val="20"/>
          <w:szCs w:val="20"/>
        </w:rPr>
        <w:t>15 weeks</w:t>
      </w:r>
    </w:p>
    <w:p w14:paraId="3C1AC884"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b/>
          <w:bCs/>
          <w:color w:val="222B33"/>
          <w:sz w:val="20"/>
          <w:szCs w:val="20"/>
        </w:rPr>
        <w:t>Note:</w:t>
      </w:r>
      <w:r w:rsidRPr="000819B5">
        <w:rPr>
          <w:rFonts w:ascii="Arial" w:eastAsia="Times New Roman" w:hAnsi="Arial" w:cs="Arial"/>
          <w:color w:val="222B33"/>
          <w:sz w:val="20"/>
          <w:szCs w:val="20"/>
        </w:rPr>
        <w:t> Required readings are listed in the course schedule below. Optional readings are included in the road map with each lesson.</w:t>
      </w:r>
    </w:p>
    <w:p w14:paraId="6A8B3902"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8" w:name="01"/>
      <w:bookmarkEnd w:id="8"/>
      <w:r w:rsidRPr="000819B5">
        <w:rPr>
          <w:rFonts w:ascii="inherit" w:eastAsia="Times New Roman" w:hAnsi="inherit" w:cs="Arial"/>
          <w:color w:val="0050A0"/>
          <w:sz w:val="25"/>
          <w:szCs w:val="25"/>
        </w:rPr>
        <w:t>Lesson 1</w:t>
      </w:r>
    </w:p>
    <w:tbl>
      <w:tblPr>
        <w:tblW w:w="1098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8592"/>
      </w:tblGrid>
      <w:tr w:rsidR="000819B5" w:rsidRPr="000819B5" w14:paraId="5A84B4C0" w14:textId="77777777" w:rsidTr="000819B5">
        <w:trPr>
          <w:tblCellSpacing w:w="2" w:type="dxa"/>
          <w:jc w:val="center"/>
        </w:trPr>
        <w:tc>
          <w:tcPr>
            <w:tcW w:w="1097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A16DF62"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w:t>
            </w:r>
          </w:p>
        </w:tc>
      </w:tr>
      <w:tr w:rsidR="000819B5" w:rsidRPr="000819B5" w14:paraId="124638CA"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30171739"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00E2A7A6"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January 13 - January 19, 2020</w:t>
            </w:r>
          </w:p>
        </w:tc>
      </w:tr>
      <w:tr w:rsidR="000819B5" w:rsidRPr="000819B5" w14:paraId="2B50E16F"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AFD5AAD"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548C7427" w14:textId="77777777" w:rsidR="000819B5" w:rsidRPr="000819B5" w:rsidRDefault="000819B5" w:rsidP="000819B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Orientation Material</w:t>
            </w:r>
          </w:p>
        </w:tc>
      </w:tr>
      <w:tr w:rsidR="000819B5" w:rsidRPr="000819B5" w14:paraId="516B8B9D"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58E538A3"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586" w:type="dxa"/>
            <w:tcBorders>
              <w:top w:val="nil"/>
              <w:left w:val="nil"/>
              <w:bottom w:val="nil"/>
              <w:right w:val="nil"/>
            </w:tcBorders>
            <w:shd w:val="clear" w:color="auto" w:fill="auto"/>
            <w:tcMar>
              <w:top w:w="150" w:type="dxa"/>
              <w:left w:w="150" w:type="dxa"/>
              <w:bottom w:w="75" w:type="dxa"/>
              <w:right w:w="150" w:type="dxa"/>
            </w:tcMar>
            <w:vAlign w:val="bottom"/>
            <w:hideMark/>
          </w:tcPr>
          <w:p w14:paraId="6CBAB2D5" w14:textId="77777777" w:rsidR="000819B5" w:rsidRPr="000819B5" w:rsidRDefault="000819B5" w:rsidP="000819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Introduction Discussion</w:t>
            </w:r>
          </w:p>
        </w:tc>
      </w:tr>
    </w:tbl>
    <w:p w14:paraId="25D7F827"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r w:rsidRPr="000819B5">
        <w:rPr>
          <w:rFonts w:ascii="inherit" w:eastAsia="Times New Roman" w:hAnsi="inherit" w:cs="Arial"/>
          <w:color w:val="0050A0"/>
          <w:sz w:val="25"/>
          <w:szCs w:val="25"/>
        </w:rPr>
        <w:t>​</w:t>
      </w:r>
      <w:bookmarkStart w:id="9" w:name="02"/>
      <w:bookmarkEnd w:id="9"/>
      <w:r w:rsidRPr="000819B5">
        <w:rPr>
          <w:rFonts w:ascii="inherit" w:eastAsia="Times New Roman" w:hAnsi="inherit" w:cs="Arial"/>
          <w:color w:val="0050A0"/>
          <w:sz w:val="25"/>
          <w:szCs w:val="25"/>
        </w:rPr>
        <w:t>Lesson 2</w:t>
      </w:r>
    </w:p>
    <w:tbl>
      <w:tblPr>
        <w:tblW w:w="1098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8592"/>
      </w:tblGrid>
      <w:tr w:rsidR="000819B5" w:rsidRPr="000819B5" w14:paraId="65D9B852" w14:textId="77777777" w:rsidTr="000819B5">
        <w:trPr>
          <w:tblCellSpacing w:w="2" w:type="dxa"/>
          <w:jc w:val="center"/>
        </w:trPr>
        <w:tc>
          <w:tcPr>
            <w:tcW w:w="1097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6957BC25"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w:t>
            </w:r>
          </w:p>
        </w:tc>
      </w:tr>
      <w:tr w:rsidR="000819B5" w:rsidRPr="000819B5" w14:paraId="1A4B6525"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6C811CAB"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3035C821"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January 20 - January 26, 2020</w:t>
            </w:r>
          </w:p>
        </w:tc>
      </w:tr>
      <w:tr w:rsidR="000819B5" w:rsidRPr="000819B5" w14:paraId="24E34674"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5973F709"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50D8EFC2" w14:textId="77777777" w:rsidR="000819B5" w:rsidRPr="000819B5" w:rsidRDefault="000819B5" w:rsidP="000819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Textbook</w:t>
            </w:r>
          </w:p>
          <w:p w14:paraId="2D72B700" w14:textId="77777777" w:rsidR="000819B5" w:rsidRPr="000819B5" w:rsidRDefault="000819B5" w:rsidP="000819B5">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Chapters 2, 3, and 5</w:t>
            </w:r>
          </w:p>
        </w:tc>
      </w:tr>
      <w:tr w:rsidR="000819B5" w:rsidRPr="000819B5" w14:paraId="6ACD8C60"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3E12A69C"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586" w:type="dxa"/>
            <w:tcBorders>
              <w:top w:val="nil"/>
              <w:left w:val="nil"/>
              <w:bottom w:val="nil"/>
              <w:right w:val="nil"/>
            </w:tcBorders>
            <w:shd w:val="clear" w:color="auto" w:fill="auto"/>
            <w:tcMar>
              <w:top w:w="150" w:type="dxa"/>
              <w:left w:w="150" w:type="dxa"/>
              <w:bottom w:w="75" w:type="dxa"/>
              <w:right w:w="150" w:type="dxa"/>
            </w:tcMar>
            <w:vAlign w:val="bottom"/>
            <w:hideMark/>
          </w:tcPr>
          <w:p w14:paraId="6C8E79AC" w14:textId="77777777" w:rsidR="000819B5" w:rsidRPr="000819B5" w:rsidRDefault="000819B5" w:rsidP="000819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Current Skills and Plan for Professional Development Written Assignment</w:t>
            </w:r>
          </w:p>
          <w:p w14:paraId="30DEB4DF" w14:textId="77777777" w:rsidR="000819B5" w:rsidRPr="000819B5" w:rsidRDefault="000819B5" w:rsidP="000819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Contemplation of Expert Videos Discussion</w:t>
            </w:r>
          </w:p>
        </w:tc>
      </w:tr>
    </w:tbl>
    <w:p w14:paraId="6A8F3602"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0" w:name="03"/>
      <w:bookmarkEnd w:id="10"/>
      <w:r w:rsidRPr="000819B5">
        <w:rPr>
          <w:rFonts w:ascii="inherit" w:eastAsia="Times New Roman" w:hAnsi="inherit" w:cs="Arial"/>
          <w:color w:val="0050A0"/>
          <w:sz w:val="25"/>
          <w:szCs w:val="25"/>
        </w:rPr>
        <w:t>Lesson 3</w:t>
      </w:r>
    </w:p>
    <w:tbl>
      <w:tblPr>
        <w:tblW w:w="1089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033"/>
        <w:gridCol w:w="8857"/>
      </w:tblGrid>
      <w:tr w:rsidR="000819B5" w:rsidRPr="000819B5" w14:paraId="16888A8D" w14:textId="77777777" w:rsidTr="000819B5">
        <w:trPr>
          <w:tblCellSpacing w:w="2" w:type="dxa"/>
          <w:jc w:val="center"/>
        </w:trPr>
        <w:tc>
          <w:tcPr>
            <w:tcW w:w="1088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1317E3BD"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3</w:t>
            </w:r>
          </w:p>
        </w:tc>
      </w:tr>
      <w:tr w:rsidR="000819B5" w:rsidRPr="000819B5" w14:paraId="7ED01993" w14:textId="77777777" w:rsidTr="000819B5">
        <w:trPr>
          <w:tblCellSpacing w:w="2" w:type="dxa"/>
          <w:jc w:val="center"/>
        </w:trPr>
        <w:tc>
          <w:tcPr>
            <w:tcW w:w="2027"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0F38023E"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851"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72BAAEC8"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January 27 - February 02, 2020</w:t>
            </w:r>
          </w:p>
        </w:tc>
      </w:tr>
      <w:tr w:rsidR="000819B5" w:rsidRPr="000819B5" w14:paraId="6BC8E19A"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10722467"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851"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05EB2A9C" w14:textId="77777777" w:rsidR="000819B5" w:rsidRPr="000819B5" w:rsidRDefault="000819B5" w:rsidP="000819B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E-Reserves</w:t>
            </w:r>
          </w:p>
          <w:p w14:paraId="29CE5613" w14:textId="77777777" w:rsidR="000819B5" w:rsidRPr="000819B5" w:rsidRDefault="000819B5" w:rsidP="000819B5">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Krathwohl, D. (2009). </w:t>
            </w:r>
            <w:r w:rsidRPr="000819B5">
              <w:rPr>
                <w:rFonts w:ascii="Times New Roman" w:eastAsia="Times New Roman" w:hAnsi="Times New Roman" w:cs="Times New Roman"/>
                <w:i/>
                <w:iCs/>
                <w:sz w:val="24"/>
                <w:szCs w:val="24"/>
              </w:rPr>
              <w:t>Methods of educational and social science research</w:t>
            </w:r>
            <w:r w:rsidRPr="000819B5">
              <w:rPr>
                <w:rFonts w:ascii="Times New Roman" w:eastAsia="Times New Roman" w:hAnsi="Times New Roman" w:cs="Times New Roman"/>
                <w:sz w:val="24"/>
                <w:szCs w:val="24"/>
              </w:rPr>
              <w:t>. Long Grove, IL: Waveland. [Creating research problems (pp. 84-89)</w:t>
            </w:r>
          </w:p>
        </w:tc>
      </w:tr>
      <w:tr w:rsidR="000819B5" w:rsidRPr="000819B5" w14:paraId="2791165B"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1483D4D2"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851" w:type="dxa"/>
            <w:tcBorders>
              <w:top w:val="nil"/>
              <w:left w:val="nil"/>
              <w:bottom w:val="nil"/>
              <w:right w:val="nil"/>
            </w:tcBorders>
            <w:shd w:val="clear" w:color="auto" w:fill="auto"/>
            <w:tcMar>
              <w:top w:w="150" w:type="dxa"/>
              <w:left w:w="150" w:type="dxa"/>
              <w:bottom w:w="75" w:type="dxa"/>
              <w:right w:w="150" w:type="dxa"/>
            </w:tcMar>
            <w:vAlign w:val="bottom"/>
            <w:hideMark/>
          </w:tcPr>
          <w:p w14:paraId="20884A24" w14:textId="77777777" w:rsidR="000819B5" w:rsidRPr="000819B5" w:rsidRDefault="000819B5" w:rsidP="000819B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Begin Data Research Report Written Assignment (Due in Lesson 4)</w:t>
            </w:r>
          </w:p>
        </w:tc>
      </w:tr>
    </w:tbl>
    <w:p w14:paraId="04135B48"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r w:rsidRPr="000819B5">
        <w:rPr>
          <w:rFonts w:ascii="inherit" w:eastAsia="Times New Roman" w:hAnsi="inherit" w:cs="Arial"/>
          <w:color w:val="0050A0"/>
          <w:sz w:val="25"/>
          <w:szCs w:val="25"/>
        </w:rPr>
        <w:t>​</w:t>
      </w:r>
      <w:bookmarkStart w:id="11" w:name="04"/>
      <w:bookmarkEnd w:id="11"/>
      <w:r w:rsidRPr="000819B5">
        <w:rPr>
          <w:rFonts w:ascii="inherit" w:eastAsia="Times New Roman" w:hAnsi="inherit" w:cs="Arial"/>
          <w:color w:val="0050A0"/>
          <w:sz w:val="25"/>
          <w:szCs w:val="25"/>
        </w:rPr>
        <w:t>Lesson 4</w:t>
      </w:r>
    </w:p>
    <w:tbl>
      <w:tblPr>
        <w:tblW w:w="1071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1944"/>
        <w:gridCol w:w="8766"/>
      </w:tblGrid>
      <w:tr w:rsidR="000819B5" w:rsidRPr="000819B5" w14:paraId="52634B99" w14:textId="77777777" w:rsidTr="000819B5">
        <w:trPr>
          <w:tblCellSpacing w:w="2" w:type="dxa"/>
          <w:jc w:val="center"/>
        </w:trPr>
        <w:tc>
          <w:tcPr>
            <w:tcW w:w="1070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5A191CD"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lastRenderedPageBreak/>
              <w:t>Lesson 3</w:t>
            </w:r>
          </w:p>
        </w:tc>
      </w:tr>
      <w:tr w:rsidR="000819B5" w:rsidRPr="000819B5" w14:paraId="75ADC34E" w14:textId="77777777" w:rsidTr="000819B5">
        <w:trPr>
          <w:tblCellSpacing w:w="2" w:type="dxa"/>
          <w:jc w:val="center"/>
        </w:trPr>
        <w:tc>
          <w:tcPr>
            <w:tcW w:w="1938"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46581C9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760"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3D4E08A0"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February 03 - February 09, 2020</w:t>
            </w:r>
          </w:p>
        </w:tc>
      </w:tr>
      <w:tr w:rsidR="000819B5" w:rsidRPr="000819B5" w14:paraId="1C555B1B"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62A77BB"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760"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46400618" w14:textId="77777777" w:rsidR="000819B5" w:rsidRPr="000819B5" w:rsidRDefault="000819B5" w:rsidP="000819B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E-Reserves</w:t>
            </w:r>
          </w:p>
          <w:p w14:paraId="2136934C" w14:textId="77777777" w:rsidR="000819B5" w:rsidRPr="000819B5" w:rsidRDefault="000819B5" w:rsidP="000819B5">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Krathwohl, D. (2009).  </w:t>
            </w:r>
            <w:r w:rsidRPr="000819B5">
              <w:rPr>
                <w:rFonts w:ascii="Times New Roman" w:eastAsia="Times New Roman" w:hAnsi="Times New Roman" w:cs="Times New Roman"/>
                <w:i/>
                <w:iCs/>
                <w:sz w:val="24"/>
                <w:szCs w:val="24"/>
              </w:rPr>
              <w:t>Methods of educational and social science research</w:t>
            </w:r>
            <w:r w:rsidRPr="000819B5">
              <w:rPr>
                <w:rFonts w:ascii="Times New Roman" w:eastAsia="Times New Roman" w:hAnsi="Times New Roman" w:cs="Times New Roman"/>
                <w:sz w:val="24"/>
                <w:szCs w:val="24"/>
              </w:rPr>
              <w:t>. Long Grove, IL: Waveland.</w:t>
            </w:r>
          </w:p>
          <w:p w14:paraId="45BD9683" w14:textId="77777777" w:rsidR="000819B5" w:rsidRPr="000819B5" w:rsidRDefault="000819B5" w:rsidP="000819B5">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Qualitative research methods (pp. 236-240).</w:t>
            </w:r>
          </w:p>
          <w:p w14:paraId="1543F982" w14:textId="77777777" w:rsidR="000819B5" w:rsidRPr="000819B5" w:rsidRDefault="000819B5" w:rsidP="000819B5">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Interviewing (pp. 295-302)</w:t>
            </w:r>
          </w:p>
          <w:p w14:paraId="6BC7A280" w14:textId="77777777" w:rsidR="000819B5" w:rsidRPr="000819B5" w:rsidRDefault="000819B5" w:rsidP="000819B5">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Survey research and questionnaires (pp. 567-593)</w:t>
            </w:r>
          </w:p>
          <w:p w14:paraId="64B20421" w14:textId="77777777" w:rsidR="000819B5" w:rsidRPr="000819B5" w:rsidRDefault="000819B5" w:rsidP="000819B5">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0819B5">
              <w:rPr>
                <w:rFonts w:ascii="Times New Roman" w:eastAsia="Times New Roman" w:hAnsi="Times New Roman" w:cs="Times New Roman"/>
                <w:sz w:val="24"/>
                <w:szCs w:val="24"/>
              </w:rPr>
              <w:t>Trosset</w:t>
            </w:r>
            <w:proofErr w:type="spellEnd"/>
            <w:r w:rsidRPr="000819B5">
              <w:rPr>
                <w:rFonts w:ascii="Times New Roman" w:eastAsia="Times New Roman" w:hAnsi="Times New Roman" w:cs="Times New Roman"/>
                <w:sz w:val="24"/>
                <w:szCs w:val="24"/>
              </w:rPr>
              <w:t>, C. (2007). Qualitative research methods for institutional researchers. In R. Howard (Ed.) </w:t>
            </w:r>
            <w:r w:rsidRPr="000819B5">
              <w:rPr>
                <w:rFonts w:ascii="Times New Roman" w:eastAsia="Times New Roman" w:hAnsi="Times New Roman" w:cs="Times New Roman"/>
                <w:i/>
                <w:iCs/>
                <w:sz w:val="24"/>
                <w:szCs w:val="24"/>
              </w:rPr>
              <w:t>Using mixed methods in institutional research</w:t>
            </w:r>
            <w:r w:rsidRPr="000819B5">
              <w:rPr>
                <w:rFonts w:ascii="Times New Roman" w:eastAsia="Times New Roman" w:hAnsi="Times New Roman" w:cs="Times New Roman"/>
                <w:sz w:val="24"/>
                <w:szCs w:val="24"/>
              </w:rPr>
              <w:t>. (pp. 9-21). Tallahassee, FL: AIR.</w:t>
            </w:r>
          </w:p>
        </w:tc>
      </w:tr>
      <w:tr w:rsidR="000819B5" w:rsidRPr="000819B5" w14:paraId="3FCDF117"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1194CA9E"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760" w:type="dxa"/>
            <w:tcBorders>
              <w:top w:val="nil"/>
              <w:left w:val="nil"/>
              <w:bottom w:val="nil"/>
              <w:right w:val="nil"/>
            </w:tcBorders>
            <w:shd w:val="clear" w:color="auto" w:fill="auto"/>
            <w:tcMar>
              <w:top w:w="150" w:type="dxa"/>
              <w:left w:w="150" w:type="dxa"/>
              <w:bottom w:w="75" w:type="dxa"/>
              <w:right w:w="150" w:type="dxa"/>
            </w:tcMar>
            <w:vAlign w:val="bottom"/>
            <w:hideMark/>
          </w:tcPr>
          <w:p w14:paraId="142DBE88" w14:textId="77777777" w:rsidR="000819B5" w:rsidRPr="000819B5" w:rsidRDefault="000819B5" w:rsidP="000819B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Survey/Interview Planning Written Assignment</w:t>
            </w:r>
          </w:p>
          <w:p w14:paraId="39F3248C" w14:textId="77777777" w:rsidR="000819B5" w:rsidRPr="000819B5" w:rsidRDefault="000819B5" w:rsidP="000819B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Data Research Report Written Assignment</w:t>
            </w:r>
          </w:p>
        </w:tc>
      </w:tr>
    </w:tbl>
    <w:p w14:paraId="5AA6DE37"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r w:rsidRPr="000819B5">
        <w:rPr>
          <w:rFonts w:ascii="inherit" w:eastAsia="Times New Roman" w:hAnsi="inherit" w:cs="Arial"/>
          <w:color w:val="0050A0"/>
          <w:sz w:val="25"/>
          <w:szCs w:val="25"/>
        </w:rPr>
        <w:t>​</w:t>
      </w:r>
      <w:bookmarkStart w:id="12" w:name="05"/>
      <w:bookmarkEnd w:id="12"/>
      <w:r w:rsidRPr="000819B5">
        <w:rPr>
          <w:rFonts w:ascii="inherit" w:eastAsia="Times New Roman" w:hAnsi="inherit" w:cs="Arial"/>
          <w:color w:val="0050A0"/>
          <w:sz w:val="25"/>
          <w:szCs w:val="25"/>
        </w:rPr>
        <w:t>Lesson 5</w:t>
      </w:r>
    </w:p>
    <w:tbl>
      <w:tblPr>
        <w:tblW w:w="1035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7962"/>
      </w:tblGrid>
      <w:tr w:rsidR="000819B5" w:rsidRPr="000819B5" w14:paraId="13EAB5CF" w14:textId="77777777" w:rsidTr="000819B5">
        <w:trPr>
          <w:tblCellSpacing w:w="2" w:type="dxa"/>
          <w:jc w:val="center"/>
        </w:trPr>
        <w:tc>
          <w:tcPr>
            <w:tcW w:w="1034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4EA7BC2C"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5</w:t>
            </w:r>
          </w:p>
        </w:tc>
      </w:tr>
      <w:tr w:rsidR="000819B5" w:rsidRPr="000819B5" w14:paraId="16134307"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E4D872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95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F471C3D"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February 10 - February 16, 2020</w:t>
            </w:r>
          </w:p>
        </w:tc>
      </w:tr>
      <w:tr w:rsidR="000819B5" w:rsidRPr="000819B5" w14:paraId="4504E625"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7BFF288C"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95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06C38E3B" w14:textId="77777777" w:rsidR="000819B5" w:rsidRPr="000819B5" w:rsidRDefault="000819B5" w:rsidP="000819B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Textbook</w:t>
            </w:r>
          </w:p>
          <w:p w14:paraId="17341B38" w14:textId="77777777" w:rsidR="000819B5" w:rsidRPr="000819B5" w:rsidRDefault="000819B5" w:rsidP="000819B5">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Chapters 35 and 36</w:t>
            </w:r>
          </w:p>
        </w:tc>
      </w:tr>
      <w:tr w:rsidR="000819B5" w:rsidRPr="000819B5" w14:paraId="7D00FBE0"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67FDF91F"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7956" w:type="dxa"/>
            <w:tcBorders>
              <w:top w:val="nil"/>
              <w:left w:val="nil"/>
              <w:bottom w:val="nil"/>
              <w:right w:val="nil"/>
            </w:tcBorders>
            <w:shd w:val="clear" w:color="auto" w:fill="auto"/>
            <w:tcMar>
              <w:top w:w="150" w:type="dxa"/>
              <w:left w:w="150" w:type="dxa"/>
              <w:bottom w:w="75" w:type="dxa"/>
              <w:right w:w="150" w:type="dxa"/>
            </w:tcMar>
            <w:vAlign w:val="bottom"/>
            <w:hideMark/>
          </w:tcPr>
          <w:p w14:paraId="154B18BE" w14:textId="77777777" w:rsidR="000819B5" w:rsidRPr="000819B5" w:rsidRDefault="000819B5" w:rsidP="000819B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Benchmark/Dashboard Project Initial Progress Report</w:t>
            </w:r>
          </w:p>
        </w:tc>
      </w:tr>
    </w:tbl>
    <w:p w14:paraId="29CBABD3"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3" w:name="06"/>
      <w:bookmarkEnd w:id="13"/>
      <w:r w:rsidRPr="000819B5">
        <w:rPr>
          <w:rFonts w:ascii="inherit" w:eastAsia="Times New Roman" w:hAnsi="inherit" w:cs="Arial"/>
          <w:color w:val="0050A0"/>
          <w:sz w:val="25"/>
          <w:szCs w:val="25"/>
        </w:rPr>
        <w:t>Lesson 6</w:t>
      </w:r>
    </w:p>
    <w:tbl>
      <w:tblPr>
        <w:tblW w:w="1098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8592"/>
      </w:tblGrid>
      <w:tr w:rsidR="000819B5" w:rsidRPr="000819B5" w14:paraId="543D311B" w14:textId="77777777" w:rsidTr="000819B5">
        <w:trPr>
          <w:tblCellSpacing w:w="2" w:type="dxa"/>
          <w:jc w:val="center"/>
        </w:trPr>
        <w:tc>
          <w:tcPr>
            <w:tcW w:w="1097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058B836A"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6</w:t>
            </w:r>
          </w:p>
        </w:tc>
      </w:tr>
      <w:tr w:rsidR="000819B5" w:rsidRPr="000819B5" w14:paraId="5F9D37AC"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4A91AA1B"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5137AAB8"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February 17 - February 23, 2020</w:t>
            </w:r>
          </w:p>
        </w:tc>
      </w:tr>
      <w:tr w:rsidR="000819B5" w:rsidRPr="000819B5" w14:paraId="3ABA755A"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D6DB1B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4480A27" w14:textId="77777777" w:rsidR="000819B5" w:rsidRPr="000819B5" w:rsidRDefault="000819B5" w:rsidP="000819B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06AB803A"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1E34C8D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586" w:type="dxa"/>
            <w:tcBorders>
              <w:top w:val="nil"/>
              <w:left w:val="nil"/>
              <w:bottom w:val="nil"/>
              <w:right w:val="nil"/>
            </w:tcBorders>
            <w:shd w:val="clear" w:color="auto" w:fill="auto"/>
            <w:tcMar>
              <w:top w:w="150" w:type="dxa"/>
              <w:left w:w="150" w:type="dxa"/>
              <w:bottom w:w="75" w:type="dxa"/>
              <w:right w:w="150" w:type="dxa"/>
            </w:tcMar>
            <w:vAlign w:val="bottom"/>
            <w:hideMark/>
          </w:tcPr>
          <w:p w14:paraId="6A0A0DC9" w14:textId="77777777" w:rsidR="000819B5" w:rsidRPr="000819B5" w:rsidRDefault="000819B5" w:rsidP="000819B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Statistic Scenarios Written Assignment</w:t>
            </w:r>
          </w:p>
          <w:p w14:paraId="1EBFD9DF" w14:textId="77777777" w:rsidR="000819B5" w:rsidRPr="000819B5" w:rsidRDefault="000819B5" w:rsidP="000819B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Benchmark/Dashboard Project Feedback Discussion</w:t>
            </w:r>
          </w:p>
          <w:p w14:paraId="41161189" w14:textId="77777777" w:rsidR="000819B5" w:rsidRPr="000819B5" w:rsidRDefault="000819B5" w:rsidP="000819B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Continue working on your Benchmark/Dashboard Project</w:t>
            </w:r>
          </w:p>
        </w:tc>
      </w:tr>
    </w:tbl>
    <w:p w14:paraId="7C62E12C"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4" w:name="07"/>
      <w:bookmarkEnd w:id="14"/>
      <w:r w:rsidRPr="000819B5">
        <w:rPr>
          <w:rFonts w:ascii="inherit" w:eastAsia="Times New Roman" w:hAnsi="inherit" w:cs="Arial"/>
          <w:color w:val="0050A0"/>
          <w:sz w:val="25"/>
          <w:szCs w:val="25"/>
        </w:rPr>
        <w:t>Lesson 7</w:t>
      </w:r>
    </w:p>
    <w:tbl>
      <w:tblPr>
        <w:tblW w:w="1098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8592"/>
      </w:tblGrid>
      <w:tr w:rsidR="000819B5" w:rsidRPr="000819B5" w14:paraId="6048BDCA" w14:textId="77777777" w:rsidTr="000819B5">
        <w:trPr>
          <w:tblCellSpacing w:w="2" w:type="dxa"/>
          <w:jc w:val="center"/>
        </w:trPr>
        <w:tc>
          <w:tcPr>
            <w:tcW w:w="1097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8654659"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lastRenderedPageBreak/>
              <w:t>Lesson 7</w:t>
            </w:r>
          </w:p>
        </w:tc>
      </w:tr>
      <w:tr w:rsidR="000819B5" w:rsidRPr="000819B5" w14:paraId="3F8151EB"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61A5D927"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3288A727"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February 24 - March 08, 2020(</w:t>
            </w:r>
            <w:r w:rsidRPr="000819B5">
              <w:rPr>
                <w:rFonts w:ascii="Times New Roman" w:eastAsia="Times New Roman" w:hAnsi="Times New Roman" w:cs="Times New Roman"/>
                <w:b/>
                <w:bCs/>
                <w:sz w:val="24"/>
                <w:szCs w:val="24"/>
              </w:rPr>
              <w:t xml:space="preserve">NOTE: This is a </w:t>
            </w:r>
            <w:proofErr w:type="gramStart"/>
            <w:r w:rsidRPr="000819B5">
              <w:rPr>
                <w:rFonts w:ascii="Times New Roman" w:eastAsia="Times New Roman" w:hAnsi="Times New Roman" w:cs="Times New Roman"/>
                <w:b/>
                <w:bCs/>
                <w:sz w:val="24"/>
                <w:szCs w:val="24"/>
              </w:rPr>
              <w:t>two week</w:t>
            </w:r>
            <w:proofErr w:type="gramEnd"/>
            <w:r w:rsidRPr="000819B5">
              <w:rPr>
                <w:rFonts w:ascii="Times New Roman" w:eastAsia="Times New Roman" w:hAnsi="Times New Roman" w:cs="Times New Roman"/>
                <w:b/>
                <w:bCs/>
                <w:sz w:val="24"/>
                <w:szCs w:val="24"/>
              </w:rPr>
              <w:t xml:space="preserve"> lesson.</w:t>
            </w:r>
            <w:r w:rsidRPr="000819B5">
              <w:rPr>
                <w:rFonts w:ascii="Times New Roman" w:eastAsia="Times New Roman" w:hAnsi="Times New Roman" w:cs="Times New Roman"/>
                <w:sz w:val="24"/>
                <w:szCs w:val="24"/>
              </w:rPr>
              <w:t>)</w:t>
            </w:r>
          </w:p>
        </w:tc>
      </w:tr>
      <w:tr w:rsidR="000819B5" w:rsidRPr="000819B5" w14:paraId="7CE53EA0"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5F307A89"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58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1D9D5A0" w14:textId="77777777" w:rsidR="000819B5" w:rsidRPr="000819B5" w:rsidRDefault="000819B5" w:rsidP="000819B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5776E956"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01A088B9"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586" w:type="dxa"/>
            <w:tcBorders>
              <w:top w:val="nil"/>
              <w:left w:val="nil"/>
              <w:bottom w:val="nil"/>
              <w:right w:val="nil"/>
            </w:tcBorders>
            <w:shd w:val="clear" w:color="auto" w:fill="auto"/>
            <w:tcMar>
              <w:top w:w="150" w:type="dxa"/>
              <w:left w:w="150" w:type="dxa"/>
              <w:bottom w:w="75" w:type="dxa"/>
              <w:right w:w="150" w:type="dxa"/>
            </w:tcMar>
            <w:vAlign w:val="bottom"/>
            <w:hideMark/>
          </w:tcPr>
          <w:p w14:paraId="06A9D9C8" w14:textId="77777777" w:rsidR="000819B5" w:rsidRPr="000819B5" w:rsidRDefault="000819B5" w:rsidP="000819B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Continue Benchmark/Dashboard Project</w:t>
            </w:r>
          </w:p>
          <w:p w14:paraId="3D148674" w14:textId="77777777" w:rsidR="000819B5" w:rsidRPr="000819B5" w:rsidRDefault="000819B5" w:rsidP="000819B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Hypothesis Testing Written Assignment</w:t>
            </w:r>
          </w:p>
        </w:tc>
      </w:tr>
    </w:tbl>
    <w:p w14:paraId="07E276FD"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r w:rsidRPr="000819B5">
        <w:rPr>
          <w:rFonts w:ascii="inherit" w:eastAsia="Times New Roman" w:hAnsi="inherit" w:cs="Arial"/>
          <w:color w:val="0050A0"/>
          <w:sz w:val="25"/>
          <w:szCs w:val="25"/>
        </w:rPr>
        <w:t>Spring Break</w:t>
      </w:r>
    </w:p>
    <w:tbl>
      <w:tblPr>
        <w:tblW w:w="1071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8322"/>
      </w:tblGrid>
      <w:tr w:rsidR="000819B5" w:rsidRPr="000819B5" w14:paraId="6E6577DB" w14:textId="77777777" w:rsidTr="000819B5">
        <w:trPr>
          <w:tblCellSpacing w:w="2" w:type="dxa"/>
          <w:jc w:val="center"/>
        </w:trPr>
        <w:tc>
          <w:tcPr>
            <w:tcW w:w="1070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15FB8D39"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Semester Break</w:t>
            </w:r>
          </w:p>
        </w:tc>
      </w:tr>
      <w:tr w:rsidR="000819B5" w:rsidRPr="000819B5" w14:paraId="50B3F937"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45B3F695"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31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24078CDE"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March 09 - March 15, 2020</w:t>
            </w:r>
          </w:p>
        </w:tc>
      </w:tr>
      <w:tr w:rsidR="000819B5" w:rsidRPr="000819B5" w14:paraId="1E587499"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36C8148"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31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14A879E1" w14:textId="77777777" w:rsidR="000819B5" w:rsidRPr="000819B5" w:rsidRDefault="000819B5" w:rsidP="000819B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5B7C4BD3"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427DCC7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316" w:type="dxa"/>
            <w:tcBorders>
              <w:top w:val="nil"/>
              <w:left w:val="nil"/>
              <w:bottom w:val="nil"/>
              <w:right w:val="nil"/>
            </w:tcBorders>
            <w:shd w:val="clear" w:color="auto" w:fill="auto"/>
            <w:tcMar>
              <w:top w:w="150" w:type="dxa"/>
              <w:left w:w="150" w:type="dxa"/>
              <w:bottom w:w="75" w:type="dxa"/>
              <w:right w:w="150" w:type="dxa"/>
            </w:tcMar>
            <w:vAlign w:val="bottom"/>
            <w:hideMark/>
          </w:tcPr>
          <w:p w14:paraId="6F1A3551" w14:textId="77777777" w:rsidR="000819B5" w:rsidRPr="000819B5" w:rsidRDefault="000819B5" w:rsidP="000819B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bl>
    <w:p w14:paraId="4A75D0F7"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5" w:name="08"/>
      <w:bookmarkEnd w:id="15"/>
      <w:r w:rsidRPr="000819B5">
        <w:rPr>
          <w:rFonts w:ascii="inherit" w:eastAsia="Times New Roman" w:hAnsi="inherit" w:cs="Arial"/>
          <w:color w:val="0050A0"/>
          <w:sz w:val="25"/>
          <w:szCs w:val="25"/>
        </w:rPr>
        <w:t>Lesson 8</w:t>
      </w:r>
    </w:p>
    <w:tbl>
      <w:tblPr>
        <w:tblW w:w="1026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046"/>
        <w:gridCol w:w="8214"/>
      </w:tblGrid>
      <w:tr w:rsidR="000819B5" w:rsidRPr="000819B5" w14:paraId="074047A2" w14:textId="77777777" w:rsidTr="000819B5">
        <w:trPr>
          <w:tblCellSpacing w:w="2" w:type="dxa"/>
          <w:jc w:val="center"/>
        </w:trPr>
        <w:tc>
          <w:tcPr>
            <w:tcW w:w="1025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24DE827A"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8</w:t>
            </w:r>
          </w:p>
        </w:tc>
      </w:tr>
      <w:tr w:rsidR="000819B5" w:rsidRPr="000819B5" w14:paraId="1C8C38D8" w14:textId="77777777" w:rsidTr="000819B5">
        <w:trPr>
          <w:tblCellSpacing w:w="2" w:type="dxa"/>
          <w:jc w:val="center"/>
        </w:trPr>
        <w:tc>
          <w:tcPr>
            <w:tcW w:w="2040"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4808C600"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208"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13A0D807"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March 16 - March 22, 2020</w:t>
            </w:r>
          </w:p>
        </w:tc>
      </w:tr>
      <w:tr w:rsidR="000819B5" w:rsidRPr="000819B5" w14:paraId="1D614ED7" w14:textId="77777777" w:rsidTr="000819B5">
        <w:trPr>
          <w:trHeight w:val="1216"/>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4A6D8811"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208"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709C698" w14:textId="77777777" w:rsidR="000819B5" w:rsidRPr="000819B5" w:rsidRDefault="000819B5" w:rsidP="000819B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E-Reserves</w:t>
            </w:r>
          </w:p>
          <w:p w14:paraId="7D14ADED" w14:textId="77777777" w:rsidR="000819B5" w:rsidRPr="000819B5" w:rsidRDefault="000819B5" w:rsidP="000819B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Kahneman, D. (2011). </w:t>
            </w:r>
            <w:r w:rsidRPr="000819B5">
              <w:rPr>
                <w:rFonts w:ascii="Times New Roman" w:eastAsia="Times New Roman" w:hAnsi="Times New Roman" w:cs="Times New Roman"/>
                <w:i/>
                <w:iCs/>
                <w:sz w:val="24"/>
                <w:szCs w:val="24"/>
              </w:rPr>
              <w:t>Thinking, fast &amp; slow</w:t>
            </w:r>
            <w:r w:rsidRPr="000819B5">
              <w:rPr>
                <w:rFonts w:ascii="Times New Roman" w:eastAsia="Times New Roman" w:hAnsi="Times New Roman" w:cs="Times New Roman"/>
                <w:sz w:val="24"/>
                <w:szCs w:val="24"/>
              </w:rPr>
              <w:t>. Farrar, Strauss, &amp; Giroux: New York. [Chapter 10 (pp. 109-118): The law of small numbers.]</w:t>
            </w:r>
          </w:p>
        </w:tc>
      </w:tr>
      <w:tr w:rsidR="000819B5" w:rsidRPr="000819B5" w14:paraId="58D1B7C0"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391A5DC1"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208" w:type="dxa"/>
            <w:tcBorders>
              <w:top w:val="nil"/>
              <w:left w:val="nil"/>
              <w:bottom w:val="nil"/>
              <w:right w:val="nil"/>
            </w:tcBorders>
            <w:shd w:val="clear" w:color="auto" w:fill="auto"/>
            <w:tcMar>
              <w:top w:w="150" w:type="dxa"/>
              <w:left w:w="150" w:type="dxa"/>
              <w:bottom w:w="75" w:type="dxa"/>
              <w:right w:w="150" w:type="dxa"/>
            </w:tcMar>
            <w:vAlign w:val="bottom"/>
            <w:hideMark/>
          </w:tcPr>
          <w:p w14:paraId="438B922D" w14:textId="77777777" w:rsidR="000819B5" w:rsidRPr="000819B5" w:rsidRDefault="000819B5" w:rsidP="000819B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Complete and submit your Benchmark/Dashboard Project</w:t>
            </w:r>
          </w:p>
          <w:p w14:paraId="5C7392C0" w14:textId="77777777" w:rsidR="000819B5" w:rsidRPr="000819B5" w:rsidRDefault="000819B5" w:rsidP="000819B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Application Exercise Written Assignment</w:t>
            </w:r>
          </w:p>
        </w:tc>
      </w:tr>
    </w:tbl>
    <w:p w14:paraId="00831F17"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6" w:name="09"/>
      <w:bookmarkEnd w:id="16"/>
      <w:r w:rsidRPr="000819B5">
        <w:rPr>
          <w:rFonts w:ascii="inherit" w:eastAsia="Times New Roman" w:hAnsi="inherit" w:cs="Arial"/>
          <w:color w:val="0050A0"/>
          <w:sz w:val="25"/>
          <w:szCs w:val="25"/>
        </w:rPr>
        <w:t>Lesson 9</w:t>
      </w:r>
    </w:p>
    <w:tbl>
      <w:tblPr>
        <w:tblW w:w="945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1955"/>
        <w:gridCol w:w="7495"/>
      </w:tblGrid>
      <w:tr w:rsidR="000819B5" w:rsidRPr="000819B5" w14:paraId="298FB9E0" w14:textId="77777777" w:rsidTr="000819B5">
        <w:trPr>
          <w:tblCellSpacing w:w="2" w:type="dxa"/>
          <w:jc w:val="center"/>
        </w:trPr>
        <w:tc>
          <w:tcPr>
            <w:tcW w:w="944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414C5CC5"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9</w:t>
            </w:r>
          </w:p>
        </w:tc>
      </w:tr>
      <w:tr w:rsidR="000819B5" w:rsidRPr="000819B5" w14:paraId="67F16E74" w14:textId="77777777" w:rsidTr="000819B5">
        <w:trPr>
          <w:tblCellSpacing w:w="2" w:type="dxa"/>
          <w:jc w:val="center"/>
        </w:trPr>
        <w:tc>
          <w:tcPr>
            <w:tcW w:w="1949"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09DA902F"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489"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20DA0B55"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March 23 - March 29, 2020</w:t>
            </w:r>
          </w:p>
        </w:tc>
      </w:tr>
      <w:tr w:rsidR="000819B5" w:rsidRPr="000819B5" w14:paraId="4BB5BD60"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34274949"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489"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23333A2" w14:textId="77777777" w:rsidR="000819B5" w:rsidRPr="000819B5" w:rsidRDefault="000819B5" w:rsidP="000819B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E-Reserves</w:t>
            </w:r>
          </w:p>
          <w:p w14:paraId="6150BDF1" w14:textId="77777777" w:rsidR="000819B5" w:rsidRPr="000819B5" w:rsidRDefault="000819B5" w:rsidP="000819B5">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lastRenderedPageBreak/>
              <w:t>Kahneman, D. (2011). </w:t>
            </w:r>
            <w:r w:rsidRPr="000819B5">
              <w:rPr>
                <w:rFonts w:ascii="Times New Roman" w:eastAsia="Times New Roman" w:hAnsi="Times New Roman" w:cs="Times New Roman"/>
                <w:i/>
                <w:iCs/>
                <w:sz w:val="24"/>
                <w:szCs w:val="24"/>
              </w:rPr>
              <w:t>Thinking, fast &amp; slow</w:t>
            </w:r>
            <w:r w:rsidRPr="000819B5">
              <w:rPr>
                <w:rFonts w:ascii="Times New Roman" w:eastAsia="Times New Roman" w:hAnsi="Times New Roman" w:cs="Times New Roman"/>
                <w:sz w:val="24"/>
                <w:szCs w:val="24"/>
              </w:rPr>
              <w:t>. Farrar, Strauss, &amp; Giroux: New York. [Chapter 21 (pp. 222-233): Intuitions vs. formulas.]</w:t>
            </w:r>
          </w:p>
          <w:p w14:paraId="7193BC8F" w14:textId="77777777" w:rsidR="000819B5" w:rsidRPr="000819B5" w:rsidRDefault="000819B5" w:rsidP="000819B5">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Silver, N. (2012). </w:t>
            </w:r>
            <w:r w:rsidRPr="000819B5">
              <w:rPr>
                <w:rFonts w:ascii="Times New Roman" w:eastAsia="Times New Roman" w:hAnsi="Times New Roman" w:cs="Times New Roman"/>
                <w:i/>
                <w:iCs/>
                <w:sz w:val="24"/>
                <w:szCs w:val="24"/>
              </w:rPr>
              <w:t>The signal and the noise: Why so many predictions fail - but some don’t</w:t>
            </w:r>
            <w:r w:rsidRPr="000819B5">
              <w:rPr>
                <w:rFonts w:ascii="Times New Roman" w:eastAsia="Times New Roman" w:hAnsi="Times New Roman" w:cs="Times New Roman"/>
                <w:sz w:val="24"/>
                <w:szCs w:val="24"/>
              </w:rPr>
              <w:t>. Penguin: New York. [Chapter 2 (pp. 47-73): Are you smarter than a television pundit?]</w:t>
            </w:r>
          </w:p>
        </w:tc>
      </w:tr>
      <w:tr w:rsidR="000819B5" w:rsidRPr="000819B5" w14:paraId="3193C6D0"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162ED66E"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lastRenderedPageBreak/>
              <w:t>Assignments:</w:t>
            </w:r>
          </w:p>
        </w:tc>
        <w:tc>
          <w:tcPr>
            <w:tcW w:w="7489" w:type="dxa"/>
            <w:tcBorders>
              <w:top w:val="nil"/>
              <w:left w:val="nil"/>
              <w:bottom w:val="nil"/>
              <w:right w:val="nil"/>
            </w:tcBorders>
            <w:shd w:val="clear" w:color="auto" w:fill="auto"/>
            <w:tcMar>
              <w:top w:w="150" w:type="dxa"/>
              <w:left w:w="150" w:type="dxa"/>
              <w:bottom w:w="75" w:type="dxa"/>
              <w:right w:w="150" w:type="dxa"/>
            </w:tcMar>
            <w:vAlign w:val="bottom"/>
            <w:hideMark/>
          </w:tcPr>
          <w:p w14:paraId="1DE5098A" w14:textId="77777777" w:rsidR="000819B5" w:rsidRPr="000819B5" w:rsidRDefault="000819B5" w:rsidP="000819B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Begin work on Prediction Project</w:t>
            </w:r>
          </w:p>
          <w:p w14:paraId="76ABA2DC" w14:textId="77777777" w:rsidR="000819B5" w:rsidRPr="000819B5" w:rsidRDefault="000819B5" w:rsidP="000819B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Prediction Project Exploration Discussion</w:t>
            </w:r>
          </w:p>
        </w:tc>
      </w:tr>
    </w:tbl>
    <w:p w14:paraId="0D3EDAD4"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7" w:name="10"/>
      <w:bookmarkEnd w:id="17"/>
      <w:r w:rsidRPr="000819B5">
        <w:rPr>
          <w:rFonts w:ascii="inherit" w:eastAsia="Times New Roman" w:hAnsi="inherit" w:cs="Arial"/>
          <w:color w:val="0050A0"/>
          <w:sz w:val="25"/>
          <w:szCs w:val="25"/>
        </w:rPr>
        <w:t>Lesson 10</w:t>
      </w:r>
    </w:p>
    <w:tbl>
      <w:tblPr>
        <w:tblW w:w="981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7422"/>
      </w:tblGrid>
      <w:tr w:rsidR="000819B5" w:rsidRPr="000819B5" w14:paraId="0896079C" w14:textId="77777777" w:rsidTr="000819B5">
        <w:trPr>
          <w:tblCellSpacing w:w="2" w:type="dxa"/>
          <w:jc w:val="center"/>
        </w:trPr>
        <w:tc>
          <w:tcPr>
            <w:tcW w:w="980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F5DB282"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10</w:t>
            </w:r>
          </w:p>
        </w:tc>
      </w:tr>
      <w:tr w:rsidR="000819B5" w:rsidRPr="000819B5" w14:paraId="2F5F3620"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7EAEB21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41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0EF385C3"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March 30 - April 05, 2020</w:t>
            </w:r>
          </w:p>
        </w:tc>
      </w:tr>
      <w:tr w:rsidR="000819B5" w:rsidRPr="000819B5" w14:paraId="4415A2CB"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72AC2A83"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41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51E7C8F8" w14:textId="77777777" w:rsidR="000819B5" w:rsidRPr="000819B5" w:rsidRDefault="000819B5" w:rsidP="000819B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22EC32CE"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0D131147"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7416" w:type="dxa"/>
            <w:tcBorders>
              <w:top w:val="nil"/>
              <w:left w:val="nil"/>
              <w:bottom w:val="nil"/>
              <w:right w:val="nil"/>
            </w:tcBorders>
            <w:shd w:val="clear" w:color="auto" w:fill="auto"/>
            <w:tcMar>
              <w:top w:w="150" w:type="dxa"/>
              <w:left w:w="150" w:type="dxa"/>
              <w:bottom w:w="75" w:type="dxa"/>
              <w:right w:w="150" w:type="dxa"/>
            </w:tcMar>
            <w:vAlign w:val="bottom"/>
            <w:hideMark/>
          </w:tcPr>
          <w:p w14:paraId="2F8A87DE" w14:textId="77777777" w:rsidR="000819B5" w:rsidRPr="000819B5" w:rsidRDefault="000819B5" w:rsidP="000819B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Projection Project - Progress Report</w:t>
            </w:r>
          </w:p>
          <w:p w14:paraId="708B1687" w14:textId="77777777" w:rsidR="000819B5" w:rsidRPr="000819B5" w:rsidRDefault="000819B5" w:rsidP="000819B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Introductory Predictions Assignment</w:t>
            </w:r>
          </w:p>
        </w:tc>
      </w:tr>
    </w:tbl>
    <w:p w14:paraId="5A65C2C1"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8" w:name="11"/>
      <w:bookmarkEnd w:id="18"/>
      <w:r w:rsidRPr="000819B5">
        <w:rPr>
          <w:rFonts w:ascii="inherit" w:eastAsia="Times New Roman" w:hAnsi="inherit" w:cs="Arial"/>
          <w:color w:val="0050A0"/>
          <w:sz w:val="25"/>
          <w:szCs w:val="25"/>
        </w:rPr>
        <w:t>Lesson 11</w:t>
      </w:r>
    </w:p>
    <w:tbl>
      <w:tblPr>
        <w:tblW w:w="963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7242"/>
      </w:tblGrid>
      <w:tr w:rsidR="000819B5" w:rsidRPr="000819B5" w14:paraId="07140A4A" w14:textId="77777777" w:rsidTr="000819B5">
        <w:trPr>
          <w:tblCellSpacing w:w="2" w:type="dxa"/>
          <w:jc w:val="center"/>
        </w:trPr>
        <w:tc>
          <w:tcPr>
            <w:tcW w:w="962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0CED4F9E"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11</w:t>
            </w:r>
          </w:p>
        </w:tc>
      </w:tr>
      <w:tr w:rsidR="000819B5" w:rsidRPr="000819B5" w14:paraId="64908505"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26DB5A9A"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23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482F95BE"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April 06 - April 12, 2020</w:t>
            </w:r>
          </w:p>
        </w:tc>
      </w:tr>
      <w:tr w:rsidR="000819B5" w:rsidRPr="000819B5" w14:paraId="75EEE559"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174BF958"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23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58A9675B" w14:textId="77777777" w:rsidR="000819B5" w:rsidRPr="000819B5" w:rsidRDefault="000819B5" w:rsidP="000819B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261090ED"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68E1789F"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7236" w:type="dxa"/>
            <w:tcBorders>
              <w:top w:val="nil"/>
              <w:left w:val="nil"/>
              <w:bottom w:val="nil"/>
              <w:right w:val="nil"/>
            </w:tcBorders>
            <w:shd w:val="clear" w:color="auto" w:fill="auto"/>
            <w:tcMar>
              <w:top w:w="150" w:type="dxa"/>
              <w:left w:w="150" w:type="dxa"/>
              <w:bottom w:w="75" w:type="dxa"/>
              <w:right w:w="150" w:type="dxa"/>
            </w:tcMar>
            <w:vAlign w:val="bottom"/>
            <w:hideMark/>
          </w:tcPr>
          <w:p w14:paraId="2CDD5E2E" w14:textId="77777777" w:rsidR="000819B5" w:rsidRPr="000819B5" w:rsidRDefault="000819B5" w:rsidP="000819B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Continue your Prediction Project</w:t>
            </w:r>
          </w:p>
          <w:p w14:paraId="4372CC33" w14:textId="77777777" w:rsidR="000819B5" w:rsidRPr="000819B5" w:rsidRDefault="000819B5" w:rsidP="000819B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Prediction Scenario Assignment</w:t>
            </w:r>
          </w:p>
        </w:tc>
      </w:tr>
    </w:tbl>
    <w:p w14:paraId="6494AA1D"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19" w:name="12"/>
      <w:bookmarkEnd w:id="19"/>
      <w:r w:rsidRPr="000819B5">
        <w:rPr>
          <w:rFonts w:ascii="inherit" w:eastAsia="Times New Roman" w:hAnsi="inherit" w:cs="Arial"/>
          <w:color w:val="0050A0"/>
          <w:sz w:val="25"/>
          <w:szCs w:val="25"/>
        </w:rPr>
        <w:t>Lesson 12</w:t>
      </w:r>
    </w:p>
    <w:tbl>
      <w:tblPr>
        <w:tblW w:w="963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2388"/>
        <w:gridCol w:w="7242"/>
      </w:tblGrid>
      <w:tr w:rsidR="000819B5" w:rsidRPr="000819B5" w14:paraId="110435E4" w14:textId="77777777" w:rsidTr="000819B5">
        <w:trPr>
          <w:tblCellSpacing w:w="2" w:type="dxa"/>
          <w:jc w:val="center"/>
        </w:trPr>
        <w:tc>
          <w:tcPr>
            <w:tcW w:w="962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64F0875"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12</w:t>
            </w:r>
          </w:p>
        </w:tc>
      </w:tr>
      <w:tr w:rsidR="000819B5" w:rsidRPr="000819B5" w14:paraId="677DE7F6" w14:textId="77777777" w:rsidTr="000819B5">
        <w:trPr>
          <w:tblCellSpacing w:w="2" w:type="dxa"/>
          <w:jc w:val="center"/>
        </w:trPr>
        <w:tc>
          <w:tcPr>
            <w:tcW w:w="2382"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699426F2"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23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73A6F7D0"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April 13 - April 19, 2020</w:t>
            </w:r>
          </w:p>
        </w:tc>
      </w:tr>
      <w:tr w:rsidR="000819B5" w:rsidRPr="000819B5" w14:paraId="3E834A90"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6438BCE1"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236"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FB2EEE2" w14:textId="77777777" w:rsidR="000819B5" w:rsidRPr="000819B5" w:rsidRDefault="000819B5" w:rsidP="000819B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0E6A80A8"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4DD056E5"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lastRenderedPageBreak/>
              <w:t>Assignments:</w:t>
            </w:r>
          </w:p>
        </w:tc>
        <w:tc>
          <w:tcPr>
            <w:tcW w:w="7236" w:type="dxa"/>
            <w:tcBorders>
              <w:top w:val="nil"/>
              <w:left w:val="nil"/>
              <w:bottom w:val="nil"/>
              <w:right w:val="nil"/>
            </w:tcBorders>
            <w:shd w:val="clear" w:color="auto" w:fill="auto"/>
            <w:tcMar>
              <w:top w:w="150" w:type="dxa"/>
              <w:left w:w="150" w:type="dxa"/>
              <w:bottom w:w="75" w:type="dxa"/>
              <w:right w:w="150" w:type="dxa"/>
            </w:tcMar>
            <w:vAlign w:val="bottom"/>
            <w:hideMark/>
          </w:tcPr>
          <w:p w14:paraId="4CA26E33" w14:textId="77777777" w:rsidR="000819B5" w:rsidRPr="000819B5" w:rsidRDefault="000819B5" w:rsidP="000819B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Correlation Scenarios Written Assignment</w:t>
            </w:r>
          </w:p>
        </w:tc>
      </w:tr>
    </w:tbl>
    <w:p w14:paraId="26D6769D"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20" w:name="13"/>
      <w:bookmarkEnd w:id="20"/>
      <w:r w:rsidRPr="000819B5">
        <w:rPr>
          <w:rFonts w:ascii="inherit" w:eastAsia="Times New Roman" w:hAnsi="inherit" w:cs="Arial"/>
          <w:color w:val="0050A0"/>
          <w:sz w:val="25"/>
          <w:szCs w:val="25"/>
        </w:rPr>
        <w:t>Lesson 13</w:t>
      </w:r>
    </w:p>
    <w:tbl>
      <w:tblPr>
        <w:tblW w:w="936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1879"/>
        <w:gridCol w:w="7481"/>
      </w:tblGrid>
      <w:tr w:rsidR="000819B5" w:rsidRPr="000819B5" w14:paraId="378852B1" w14:textId="77777777" w:rsidTr="000819B5">
        <w:trPr>
          <w:tblCellSpacing w:w="2" w:type="dxa"/>
          <w:jc w:val="center"/>
        </w:trPr>
        <w:tc>
          <w:tcPr>
            <w:tcW w:w="935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0C9126C0"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13</w:t>
            </w:r>
          </w:p>
        </w:tc>
      </w:tr>
      <w:tr w:rsidR="000819B5" w:rsidRPr="000819B5" w14:paraId="48E5DEC2" w14:textId="77777777" w:rsidTr="000819B5">
        <w:trPr>
          <w:tblCellSpacing w:w="2" w:type="dxa"/>
          <w:jc w:val="center"/>
        </w:trPr>
        <w:tc>
          <w:tcPr>
            <w:tcW w:w="1873" w:type="dxa"/>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03D919F6"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7475"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3AC594AF"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April 20 - April 26, 2020</w:t>
            </w:r>
          </w:p>
        </w:tc>
      </w:tr>
      <w:tr w:rsidR="000819B5" w:rsidRPr="000819B5" w14:paraId="41C2A647"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359F8282"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7475"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435E7A63" w14:textId="77777777" w:rsidR="000819B5" w:rsidRPr="000819B5" w:rsidRDefault="000819B5" w:rsidP="000819B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Textbook</w:t>
            </w:r>
          </w:p>
          <w:p w14:paraId="1A89F48B" w14:textId="77777777" w:rsidR="000819B5" w:rsidRPr="000819B5" w:rsidRDefault="000819B5" w:rsidP="000819B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Chapter 33</w:t>
            </w:r>
          </w:p>
          <w:p w14:paraId="39774466" w14:textId="77777777" w:rsidR="000819B5" w:rsidRPr="000819B5" w:rsidRDefault="000819B5" w:rsidP="000819B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E-Reserves</w:t>
            </w:r>
          </w:p>
          <w:p w14:paraId="2F87D6F8" w14:textId="77777777" w:rsidR="000819B5" w:rsidRPr="000819B5" w:rsidRDefault="000819B5" w:rsidP="000819B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Tufte, E. (1997). Visual explanations: Images and quantities, evidence and narrative. [Chapter 2: Visual and statistical thinking: Displays of evidence for making decisions. Section: The decision to launch the space shuttle challenger (pp. 38-53).]</w:t>
            </w:r>
          </w:p>
          <w:p w14:paraId="094EC0BD" w14:textId="77777777" w:rsidR="000819B5" w:rsidRPr="000819B5" w:rsidRDefault="000819B5" w:rsidP="000819B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Other Readings</w:t>
            </w:r>
          </w:p>
          <w:p w14:paraId="2D44C191" w14:textId="77777777" w:rsidR="000819B5" w:rsidRPr="000819B5" w:rsidRDefault="000819B5" w:rsidP="000819B5">
            <w:pPr>
              <w:numPr>
                <w:ilvl w:val="1"/>
                <w:numId w:val="32"/>
              </w:numPr>
              <w:spacing w:before="100" w:beforeAutospacing="1" w:after="100" w:afterAutospacing="1" w:line="240" w:lineRule="auto"/>
              <w:rPr>
                <w:rFonts w:ascii="Times New Roman" w:eastAsia="Times New Roman" w:hAnsi="Times New Roman" w:cs="Times New Roman"/>
                <w:sz w:val="24"/>
                <w:szCs w:val="24"/>
              </w:rPr>
            </w:pPr>
            <w:proofErr w:type="spellStart"/>
            <w:r w:rsidRPr="000819B5">
              <w:rPr>
                <w:rFonts w:ascii="Times New Roman" w:eastAsia="Times New Roman" w:hAnsi="Times New Roman" w:cs="Times New Roman"/>
                <w:sz w:val="24"/>
                <w:szCs w:val="24"/>
              </w:rPr>
              <w:t>Wainer</w:t>
            </w:r>
            <w:proofErr w:type="spellEnd"/>
            <w:r w:rsidRPr="000819B5">
              <w:rPr>
                <w:rFonts w:ascii="Times New Roman" w:eastAsia="Times New Roman" w:hAnsi="Times New Roman" w:cs="Times New Roman"/>
                <w:sz w:val="24"/>
                <w:szCs w:val="24"/>
              </w:rPr>
              <w:t>, H. (1984). </w:t>
            </w:r>
            <w:hyperlink r:id="rId25" w:tgtFrame="_blank" w:history="1">
              <w:r w:rsidRPr="000819B5">
                <w:rPr>
                  <w:rFonts w:ascii="Times New Roman" w:eastAsia="Times New Roman" w:hAnsi="Times New Roman" w:cs="Times New Roman"/>
                  <w:color w:val="391AC9"/>
                  <w:sz w:val="24"/>
                  <w:szCs w:val="24"/>
                  <w:u w:val="single"/>
                </w:rPr>
                <w:t>How to display data badly</w:t>
              </w:r>
            </w:hyperlink>
            <w:r w:rsidRPr="000819B5">
              <w:rPr>
                <w:rFonts w:ascii="Times New Roman" w:eastAsia="Times New Roman" w:hAnsi="Times New Roman" w:cs="Times New Roman"/>
                <w:sz w:val="24"/>
                <w:szCs w:val="24"/>
              </w:rPr>
              <w:t>. The American Statistician, 38(2), 137-147.</w:t>
            </w:r>
          </w:p>
        </w:tc>
      </w:tr>
      <w:tr w:rsidR="000819B5" w:rsidRPr="000819B5" w14:paraId="4ABED4C3"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6371BA06"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7475" w:type="dxa"/>
            <w:tcBorders>
              <w:top w:val="nil"/>
              <w:left w:val="nil"/>
              <w:bottom w:val="nil"/>
              <w:right w:val="nil"/>
            </w:tcBorders>
            <w:shd w:val="clear" w:color="auto" w:fill="auto"/>
            <w:tcMar>
              <w:top w:w="150" w:type="dxa"/>
              <w:left w:w="150" w:type="dxa"/>
              <w:bottom w:w="75" w:type="dxa"/>
              <w:right w:w="150" w:type="dxa"/>
            </w:tcMar>
            <w:vAlign w:val="bottom"/>
            <w:hideMark/>
          </w:tcPr>
          <w:p w14:paraId="1CFA55EB" w14:textId="77777777" w:rsidR="000819B5" w:rsidRPr="000819B5" w:rsidRDefault="000819B5" w:rsidP="000819B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Presentation Analysis Written Assignment</w:t>
            </w:r>
          </w:p>
        </w:tc>
      </w:tr>
    </w:tbl>
    <w:p w14:paraId="15F5261E" w14:textId="77777777" w:rsidR="000819B5" w:rsidRPr="000819B5" w:rsidRDefault="000819B5" w:rsidP="000819B5">
      <w:pPr>
        <w:shd w:val="clear" w:color="auto" w:fill="FFFFFF"/>
        <w:spacing w:before="120" w:after="120" w:line="254" w:lineRule="atLeast"/>
        <w:outlineLvl w:val="4"/>
        <w:rPr>
          <w:rFonts w:ascii="inherit" w:eastAsia="Times New Roman" w:hAnsi="inherit" w:cs="Arial"/>
          <w:color w:val="0050A0"/>
          <w:sz w:val="25"/>
          <w:szCs w:val="25"/>
        </w:rPr>
      </w:pPr>
      <w:bookmarkStart w:id="21" w:name="14"/>
      <w:bookmarkEnd w:id="21"/>
      <w:r w:rsidRPr="000819B5">
        <w:rPr>
          <w:rFonts w:ascii="inherit" w:eastAsia="Times New Roman" w:hAnsi="inherit" w:cs="Arial"/>
          <w:color w:val="0050A0"/>
          <w:sz w:val="25"/>
          <w:szCs w:val="25"/>
        </w:rPr>
        <w:t>Lesson 14</w:t>
      </w:r>
    </w:p>
    <w:tbl>
      <w:tblPr>
        <w:tblW w:w="9810" w:type="dxa"/>
        <w:jc w:val="center"/>
        <w:tblCellSpacing w:w="2" w:type="dxa"/>
        <w:tblBorders>
          <w:top w:val="single" w:sz="24" w:space="0" w:color="2B5B8C"/>
          <w:left w:val="single" w:sz="24" w:space="0" w:color="2B5B8C"/>
          <w:bottom w:val="single" w:sz="24" w:space="0" w:color="2B5B8C"/>
          <w:right w:val="single" w:sz="24" w:space="0" w:color="2B5B8C"/>
        </w:tblBorders>
        <w:tblCellMar>
          <w:left w:w="0" w:type="dxa"/>
          <w:right w:w="0" w:type="dxa"/>
        </w:tblCellMar>
        <w:tblLook w:val="04A0" w:firstRow="1" w:lastRow="0" w:firstColumn="1" w:lastColumn="0" w:noHBand="0" w:noVBand="1"/>
        <w:tblDescription w:val="The Lesson Table contains a list of the readings and assignments for the lesson."/>
      </w:tblPr>
      <w:tblGrid>
        <w:gridCol w:w="1678"/>
        <w:gridCol w:w="8132"/>
      </w:tblGrid>
      <w:tr w:rsidR="000819B5" w:rsidRPr="000819B5" w14:paraId="137D06F8" w14:textId="77777777" w:rsidTr="000819B5">
        <w:trPr>
          <w:tblCellSpacing w:w="2" w:type="dxa"/>
          <w:jc w:val="center"/>
        </w:trPr>
        <w:tc>
          <w:tcPr>
            <w:tcW w:w="9802" w:type="dxa"/>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8C4083D" w14:textId="77777777" w:rsidR="000819B5" w:rsidRPr="000819B5" w:rsidRDefault="000819B5" w:rsidP="000819B5">
            <w:pPr>
              <w:spacing w:after="0" w:line="240" w:lineRule="auto"/>
              <w:jc w:val="center"/>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Lesson 14</w:t>
            </w:r>
          </w:p>
        </w:tc>
      </w:tr>
      <w:tr w:rsidR="000819B5" w:rsidRPr="000819B5" w14:paraId="76BDFCB4"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3E8126D8"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Time frame:</w:t>
            </w:r>
          </w:p>
        </w:tc>
        <w:tc>
          <w:tcPr>
            <w:tcW w:w="8012"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7BBC02A2" w14:textId="77777777" w:rsidR="000819B5" w:rsidRPr="000819B5" w:rsidRDefault="000819B5" w:rsidP="000819B5">
            <w:p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April 27 - May 01, 2020</w:t>
            </w:r>
          </w:p>
        </w:tc>
      </w:tr>
      <w:tr w:rsidR="000819B5" w:rsidRPr="000819B5" w14:paraId="4E3F4EF3" w14:textId="77777777" w:rsidTr="000819B5">
        <w:trPr>
          <w:tblCellSpacing w:w="2" w:type="dxa"/>
          <w:jc w:val="center"/>
        </w:trPr>
        <w:tc>
          <w:tcPr>
            <w:tcW w:w="0" w:type="auto"/>
            <w:tcBorders>
              <w:top w:val="nil"/>
              <w:left w:val="nil"/>
              <w:bottom w:val="dotted" w:sz="6" w:space="0" w:color="4E8BB8"/>
              <w:right w:val="dotted" w:sz="6" w:space="0" w:color="4E8BB8"/>
            </w:tcBorders>
            <w:shd w:val="clear" w:color="auto" w:fill="auto"/>
            <w:tcMar>
              <w:top w:w="150" w:type="dxa"/>
              <w:left w:w="150" w:type="dxa"/>
              <w:bottom w:w="75" w:type="dxa"/>
              <w:right w:w="150" w:type="dxa"/>
            </w:tcMar>
            <w:vAlign w:val="center"/>
            <w:hideMark/>
          </w:tcPr>
          <w:p w14:paraId="71948F55"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Readings:</w:t>
            </w:r>
          </w:p>
        </w:tc>
        <w:tc>
          <w:tcPr>
            <w:tcW w:w="8012" w:type="dxa"/>
            <w:tcBorders>
              <w:top w:val="nil"/>
              <w:left w:val="nil"/>
              <w:bottom w:val="dotted" w:sz="6" w:space="0" w:color="4E8BB8"/>
              <w:right w:val="nil"/>
            </w:tcBorders>
            <w:shd w:val="clear" w:color="auto" w:fill="auto"/>
            <w:tcMar>
              <w:top w:w="150" w:type="dxa"/>
              <w:left w:w="150" w:type="dxa"/>
              <w:bottom w:w="75" w:type="dxa"/>
              <w:right w:w="150" w:type="dxa"/>
            </w:tcMar>
            <w:vAlign w:val="bottom"/>
            <w:hideMark/>
          </w:tcPr>
          <w:p w14:paraId="6B4B9927" w14:textId="77777777" w:rsidR="000819B5" w:rsidRPr="000819B5" w:rsidRDefault="000819B5" w:rsidP="000819B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None</w:t>
            </w:r>
          </w:p>
        </w:tc>
      </w:tr>
      <w:tr w:rsidR="000819B5" w:rsidRPr="000819B5" w14:paraId="4AB492A6" w14:textId="77777777" w:rsidTr="000819B5">
        <w:trPr>
          <w:tblCellSpacing w:w="2" w:type="dxa"/>
          <w:jc w:val="center"/>
        </w:trPr>
        <w:tc>
          <w:tcPr>
            <w:tcW w:w="0" w:type="auto"/>
            <w:tcBorders>
              <w:top w:val="nil"/>
              <w:left w:val="nil"/>
              <w:bottom w:val="nil"/>
              <w:right w:val="dotted" w:sz="6" w:space="0" w:color="4E8BB8"/>
            </w:tcBorders>
            <w:shd w:val="clear" w:color="auto" w:fill="auto"/>
            <w:tcMar>
              <w:top w:w="150" w:type="dxa"/>
              <w:left w:w="150" w:type="dxa"/>
              <w:bottom w:w="75" w:type="dxa"/>
              <w:right w:w="150" w:type="dxa"/>
            </w:tcMar>
            <w:vAlign w:val="center"/>
            <w:hideMark/>
          </w:tcPr>
          <w:p w14:paraId="6DC49BC3" w14:textId="77777777" w:rsidR="000819B5" w:rsidRPr="000819B5" w:rsidRDefault="000819B5" w:rsidP="000819B5">
            <w:pPr>
              <w:spacing w:after="150" w:line="240" w:lineRule="auto"/>
              <w:jc w:val="right"/>
              <w:rPr>
                <w:rFonts w:ascii="Times New Roman" w:eastAsia="Times New Roman" w:hAnsi="Times New Roman" w:cs="Times New Roman"/>
                <w:b/>
                <w:bCs/>
                <w:sz w:val="24"/>
                <w:szCs w:val="24"/>
              </w:rPr>
            </w:pPr>
            <w:r w:rsidRPr="000819B5">
              <w:rPr>
                <w:rFonts w:ascii="Times New Roman" w:eastAsia="Times New Roman" w:hAnsi="Times New Roman" w:cs="Times New Roman"/>
                <w:b/>
                <w:bCs/>
                <w:i/>
                <w:iCs/>
                <w:sz w:val="24"/>
                <w:szCs w:val="24"/>
              </w:rPr>
              <w:t>Assignments:</w:t>
            </w:r>
          </w:p>
        </w:tc>
        <w:tc>
          <w:tcPr>
            <w:tcW w:w="8012" w:type="dxa"/>
            <w:tcBorders>
              <w:top w:val="nil"/>
              <w:left w:val="nil"/>
              <w:bottom w:val="nil"/>
              <w:right w:val="nil"/>
            </w:tcBorders>
            <w:shd w:val="clear" w:color="auto" w:fill="auto"/>
            <w:tcMar>
              <w:top w:w="150" w:type="dxa"/>
              <w:left w:w="150" w:type="dxa"/>
              <w:bottom w:w="75" w:type="dxa"/>
              <w:right w:w="150" w:type="dxa"/>
            </w:tcMar>
            <w:vAlign w:val="bottom"/>
            <w:hideMark/>
          </w:tcPr>
          <w:p w14:paraId="2A987FBA" w14:textId="77777777" w:rsidR="000819B5" w:rsidRPr="000819B5" w:rsidRDefault="000819B5" w:rsidP="000819B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Complete and submit Prediction Project Final Report</w:t>
            </w:r>
          </w:p>
          <w:p w14:paraId="3768CE06" w14:textId="77777777" w:rsidR="000819B5" w:rsidRPr="000819B5" w:rsidRDefault="000819B5" w:rsidP="000819B5">
            <w:pPr>
              <w:numPr>
                <w:ilvl w:val="0"/>
                <w:numId w:val="35"/>
              </w:numPr>
              <w:spacing w:after="150" w:line="240" w:lineRule="auto"/>
              <w:rPr>
                <w:rFonts w:ascii="Times New Roman" w:eastAsia="Times New Roman" w:hAnsi="Times New Roman" w:cs="Times New Roman"/>
                <w:sz w:val="24"/>
                <w:szCs w:val="24"/>
              </w:rPr>
            </w:pPr>
            <w:r w:rsidRPr="000819B5">
              <w:rPr>
                <w:rFonts w:ascii="Times New Roman" w:eastAsia="Times New Roman" w:hAnsi="Times New Roman" w:cs="Times New Roman"/>
                <w:sz w:val="24"/>
                <w:szCs w:val="24"/>
              </w:rPr>
              <w:t>Contemplation of Course Discussion</w:t>
            </w:r>
          </w:p>
        </w:tc>
      </w:tr>
    </w:tbl>
    <w:p w14:paraId="0C6AB550"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Note: If you are planning to graduate this semester, please communicate your intent to graduate to your instructor. This will alert your instructor to the need to submit your final grade in time to meet the published graduation deadlines. For more information about graduation policies and deadlines, please go to the </w:t>
      </w:r>
      <w:hyperlink r:id="rId26" w:tgtFrame="_blank" w:tooltip="World Campus Student Graduation Policy" w:history="1">
        <w:r w:rsidRPr="000819B5">
          <w:rPr>
            <w:rFonts w:ascii="Arial" w:eastAsia="Times New Roman" w:hAnsi="Arial" w:cs="Arial"/>
            <w:color w:val="391AC9"/>
            <w:sz w:val="20"/>
            <w:szCs w:val="20"/>
            <w:u w:val="single"/>
          </w:rPr>
          <w:t>Graduation Information</w:t>
        </w:r>
      </w:hyperlink>
      <w:r w:rsidRPr="000819B5">
        <w:rPr>
          <w:rFonts w:ascii="Arial" w:eastAsia="Times New Roman" w:hAnsi="Arial" w:cs="Arial"/>
          <w:color w:val="222B33"/>
          <w:sz w:val="20"/>
          <w:szCs w:val="20"/>
        </w:rPr>
        <w:t> on the My Penn State Online Student Portal.</w:t>
      </w:r>
    </w:p>
    <w:p w14:paraId="74BA6AB8" w14:textId="77777777" w:rsidR="000819B5" w:rsidRPr="000819B5" w:rsidRDefault="000819B5" w:rsidP="000819B5">
      <w:pPr>
        <w:shd w:val="clear" w:color="auto" w:fill="FFFFFF"/>
        <w:spacing w:before="195" w:after="150" w:line="293" w:lineRule="atLeast"/>
        <w:rPr>
          <w:rFonts w:ascii="Arial" w:eastAsia="Times New Roman" w:hAnsi="Arial" w:cs="Arial"/>
          <w:color w:val="222B33"/>
          <w:sz w:val="20"/>
          <w:szCs w:val="20"/>
        </w:rPr>
      </w:pPr>
      <w:r w:rsidRPr="000819B5">
        <w:rPr>
          <w:rFonts w:ascii="Arial" w:eastAsia="Times New Roman" w:hAnsi="Arial" w:cs="Arial"/>
          <w:color w:val="222B33"/>
          <w:sz w:val="20"/>
          <w:szCs w:val="20"/>
        </w:rPr>
        <w:t xml:space="preserve">Formal instruction will end on the last day of class. Provided that you have an active Penn State Access Account user ID and password, you will continue to be able to access the course materials for one year, starting from the end date of the academic semester in which the course was offered (with the exception of library reserves and other external resources that may have a shorter archival period). After one year, you might be able to access the course based on the policies of the program </w:t>
      </w:r>
      <w:r w:rsidRPr="000819B5">
        <w:rPr>
          <w:rFonts w:ascii="Arial" w:eastAsia="Times New Roman" w:hAnsi="Arial" w:cs="Arial"/>
          <w:color w:val="222B33"/>
          <w:sz w:val="20"/>
          <w:szCs w:val="20"/>
        </w:rPr>
        <w:lastRenderedPageBreak/>
        <w:t>or department offering the course material, up to a maximum of three years from the end date of the academic semester in which the course was offered. For more information, please review the </w:t>
      </w:r>
      <w:hyperlink r:id="rId27" w:tgtFrame="_blank" w:history="1">
        <w:r w:rsidRPr="000819B5">
          <w:rPr>
            <w:rFonts w:ascii="Arial" w:eastAsia="Times New Roman" w:hAnsi="Arial" w:cs="Arial"/>
            <w:color w:val="391AC9"/>
            <w:sz w:val="20"/>
            <w:szCs w:val="20"/>
            <w:u w:val="single"/>
          </w:rPr>
          <w:t>University Course Archival Policy</w:t>
        </w:r>
      </w:hyperlink>
      <w:r w:rsidRPr="000819B5">
        <w:rPr>
          <w:rFonts w:ascii="Arial" w:eastAsia="Times New Roman" w:hAnsi="Arial" w:cs="Arial"/>
          <w:color w:val="222B33"/>
          <w:sz w:val="20"/>
          <w:szCs w:val="20"/>
        </w:rPr>
        <w:t>.</w:t>
      </w:r>
    </w:p>
    <w:sectPr w:rsidR="000819B5" w:rsidRPr="000819B5" w:rsidSect="0077644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C00"/>
    <w:multiLevelType w:val="multilevel"/>
    <w:tmpl w:val="127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50616"/>
    <w:multiLevelType w:val="multilevel"/>
    <w:tmpl w:val="7302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7468"/>
    <w:multiLevelType w:val="multilevel"/>
    <w:tmpl w:val="3A3E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013FA"/>
    <w:multiLevelType w:val="multilevel"/>
    <w:tmpl w:val="2D2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0B3C"/>
    <w:multiLevelType w:val="multilevel"/>
    <w:tmpl w:val="553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A39F1"/>
    <w:multiLevelType w:val="multilevel"/>
    <w:tmpl w:val="411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140BD"/>
    <w:multiLevelType w:val="multilevel"/>
    <w:tmpl w:val="BE62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67860"/>
    <w:multiLevelType w:val="multilevel"/>
    <w:tmpl w:val="BE24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439B3"/>
    <w:multiLevelType w:val="multilevel"/>
    <w:tmpl w:val="81D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758C7"/>
    <w:multiLevelType w:val="multilevel"/>
    <w:tmpl w:val="4BBE1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E2468"/>
    <w:multiLevelType w:val="multilevel"/>
    <w:tmpl w:val="C6B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14785"/>
    <w:multiLevelType w:val="multilevel"/>
    <w:tmpl w:val="1F94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C603B"/>
    <w:multiLevelType w:val="multilevel"/>
    <w:tmpl w:val="21C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4206F"/>
    <w:multiLevelType w:val="multilevel"/>
    <w:tmpl w:val="E04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315"/>
    <w:multiLevelType w:val="multilevel"/>
    <w:tmpl w:val="9634E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C456F"/>
    <w:multiLevelType w:val="multilevel"/>
    <w:tmpl w:val="0C520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A4DF0"/>
    <w:multiLevelType w:val="multilevel"/>
    <w:tmpl w:val="8B3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B30AF"/>
    <w:multiLevelType w:val="multilevel"/>
    <w:tmpl w:val="C50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E2120"/>
    <w:multiLevelType w:val="multilevel"/>
    <w:tmpl w:val="F18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6255A"/>
    <w:multiLevelType w:val="multilevel"/>
    <w:tmpl w:val="50E4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C0AD3"/>
    <w:multiLevelType w:val="multilevel"/>
    <w:tmpl w:val="CEF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93DC2"/>
    <w:multiLevelType w:val="multilevel"/>
    <w:tmpl w:val="FB9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3776F"/>
    <w:multiLevelType w:val="multilevel"/>
    <w:tmpl w:val="723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80F22"/>
    <w:multiLevelType w:val="multilevel"/>
    <w:tmpl w:val="80C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95770"/>
    <w:multiLevelType w:val="multilevel"/>
    <w:tmpl w:val="49A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914BB"/>
    <w:multiLevelType w:val="multilevel"/>
    <w:tmpl w:val="1B6A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24C9D"/>
    <w:multiLevelType w:val="multilevel"/>
    <w:tmpl w:val="AFC4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C12C0"/>
    <w:multiLevelType w:val="multilevel"/>
    <w:tmpl w:val="F1D0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C3BF4"/>
    <w:multiLevelType w:val="multilevel"/>
    <w:tmpl w:val="9B46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00D23"/>
    <w:multiLevelType w:val="multilevel"/>
    <w:tmpl w:val="4B5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F14F3"/>
    <w:multiLevelType w:val="multilevel"/>
    <w:tmpl w:val="DF2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E338E"/>
    <w:multiLevelType w:val="multilevel"/>
    <w:tmpl w:val="351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032EC"/>
    <w:multiLevelType w:val="multilevel"/>
    <w:tmpl w:val="911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F4162"/>
    <w:multiLevelType w:val="multilevel"/>
    <w:tmpl w:val="F6C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66254"/>
    <w:multiLevelType w:val="multilevel"/>
    <w:tmpl w:val="F8C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41FEF"/>
    <w:multiLevelType w:val="multilevel"/>
    <w:tmpl w:val="716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31807"/>
    <w:multiLevelType w:val="multilevel"/>
    <w:tmpl w:val="0AA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6"/>
  </w:num>
  <w:num w:numId="3">
    <w:abstractNumId w:val="16"/>
  </w:num>
  <w:num w:numId="4">
    <w:abstractNumId w:val="27"/>
  </w:num>
  <w:num w:numId="5">
    <w:abstractNumId w:val="1"/>
  </w:num>
  <w:num w:numId="6">
    <w:abstractNumId w:val="34"/>
  </w:num>
  <w:num w:numId="7">
    <w:abstractNumId w:val="17"/>
  </w:num>
  <w:num w:numId="8">
    <w:abstractNumId w:val="15"/>
  </w:num>
  <w:num w:numId="9">
    <w:abstractNumId w:val="24"/>
  </w:num>
  <w:num w:numId="10">
    <w:abstractNumId w:val="2"/>
  </w:num>
  <w:num w:numId="11">
    <w:abstractNumId w:val="28"/>
  </w:num>
  <w:num w:numId="12">
    <w:abstractNumId w:val="19"/>
  </w:num>
  <w:num w:numId="13">
    <w:abstractNumId w:val="33"/>
  </w:num>
  <w:num w:numId="14">
    <w:abstractNumId w:val="9"/>
  </w:num>
  <w:num w:numId="15">
    <w:abstractNumId w:val="29"/>
  </w:num>
  <w:num w:numId="16">
    <w:abstractNumId w:val="4"/>
  </w:num>
  <w:num w:numId="17">
    <w:abstractNumId w:val="25"/>
  </w:num>
  <w:num w:numId="18">
    <w:abstractNumId w:val="18"/>
  </w:num>
  <w:num w:numId="19">
    <w:abstractNumId w:val="20"/>
  </w:num>
  <w:num w:numId="20">
    <w:abstractNumId w:val="21"/>
  </w:num>
  <w:num w:numId="21">
    <w:abstractNumId w:val="10"/>
  </w:num>
  <w:num w:numId="22">
    <w:abstractNumId w:val="11"/>
  </w:num>
  <w:num w:numId="23">
    <w:abstractNumId w:val="5"/>
  </w:num>
  <w:num w:numId="24">
    <w:abstractNumId w:val="14"/>
  </w:num>
  <w:num w:numId="25">
    <w:abstractNumId w:val="12"/>
  </w:num>
  <w:num w:numId="26">
    <w:abstractNumId w:val="13"/>
  </w:num>
  <w:num w:numId="27">
    <w:abstractNumId w:val="6"/>
  </w:num>
  <w:num w:numId="28">
    <w:abstractNumId w:val="8"/>
  </w:num>
  <w:num w:numId="29">
    <w:abstractNumId w:val="23"/>
  </w:num>
  <w:num w:numId="30">
    <w:abstractNumId w:val="22"/>
  </w:num>
  <w:num w:numId="31">
    <w:abstractNumId w:val="0"/>
  </w:num>
  <w:num w:numId="32">
    <w:abstractNumId w:val="7"/>
  </w:num>
  <w:num w:numId="33">
    <w:abstractNumId w:val="26"/>
  </w:num>
  <w:num w:numId="34">
    <w:abstractNumId w:val="32"/>
  </w:num>
  <w:num w:numId="35">
    <w:abstractNumId w:val="30"/>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B5"/>
    <w:rsid w:val="000819B5"/>
    <w:rsid w:val="001A5A5C"/>
    <w:rsid w:val="0077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3211"/>
  <w15:chartTrackingRefBased/>
  <w15:docId w15:val="{CC51C9A5-D4E5-4985-A8BF-AF72B925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1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1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19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819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9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19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19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819B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819B5"/>
    <w:rPr>
      <w:color w:val="0000FF"/>
      <w:u w:val="single"/>
    </w:rPr>
  </w:style>
  <w:style w:type="paragraph" w:styleId="NormalWeb">
    <w:name w:val="Normal (Web)"/>
    <w:basedOn w:val="Normal"/>
    <w:uiPriority w:val="99"/>
    <w:semiHidden/>
    <w:unhideWhenUsed/>
    <w:rsid w:val="000819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9B5"/>
    <w:rPr>
      <w:b/>
      <w:bCs/>
    </w:rPr>
  </w:style>
  <w:style w:type="character" w:styleId="Emphasis">
    <w:name w:val="Emphasis"/>
    <w:basedOn w:val="DefaultParagraphFont"/>
    <w:uiPriority w:val="20"/>
    <w:qFormat/>
    <w:rsid w:val="000819B5"/>
    <w:rPr>
      <w:i/>
      <w:iCs/>
    </w:rPr>
  </w:style>
  <w:style w:type="paragraph" w:customStyle="1" w:styleId="offscreen">
    <w:name w:val="offscreen"/>
    <w:basedOn w:val="Normal"/>
    <w:rsid w:val="000819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126234">
      <w:bodyDiv w:val="1"/>
      <w:marLeft w:val="0"/>
      <w:marRight w:val="0"/>
      <w:marTop w:val="0"/>
      <w:marBottom w:val="0"/>
      <w:divBdr>
        <w:top w:val="none" w:sz="0" w:space="0" w:color="auto"/>
        <w:left w:val="none" w:sz="0" w:space="0" w:color="auto"/>
        <w:bottom w:val="none" w:sz="0" w:space="0" w:color="auto"/>
        <w:right w:val="none" w:sz="0" w:space="0" w:color="auto"/>
      </w:divBdr>
      <w:divsChild>
        <w:div w:id="1253005881">
          <w:marLeft w:val="0"/>
          <w:marRight w:val="0"/>
          <w:marTop w:val="0"/>
          <w:marBottom w:val="0"/>
          <w:divBdr>
            <w:top w:val="none" w:sz="0" w:space="0" w:color="auto"/>
            <w:left w:val="none" w:sz="0" w:space="0" w:color="auto"/>
            <w:bottom w:val="none" w:sz="0" w:space="0" w:color="auto"/>
            <w:right w:val="none" w:sz="0" w:space="0" w:color="auto"/>
          </w:divBdr>
          <w:divsChild>
            <w:div w:id="1877503920">
              <w:marLeft w:val="0"/>
              <w:marRight w:val="0"/>
              <w:marTop w:val="0"/>
              <w:marBottom w:val="0"/>
              <w:divBdr>
                <w:top w:val="none" w:sz="0" w:space="0" w:color="auto"/>
                <w:left w:val="none" w:sz="0" w:space="0" w:color="auto"/>
                <w:bottom w:val="none" w:sz="0" w:space="0" w:color="auto"/>
                <w:right w:val="none" w:sz="0" w:space="0" w:color="auto"/>
              </w:divBdr>
              <w:divsChild>
                <w:div w:id="1523382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5832787">
          <w:marLeft w:val="0"/>
          <w:marRight w:val="0"/>
          <w:marTop w:val="0"/>
          <w:marBottom w:val="0"/>
          <w:divBdr>
            <w:top w:val="none" w:sz="0" w:space="0" w:color="auto"/>
            <w:left w:val="none" w:sz="0" w:space="0" w:color="auto"/>
            <w:bottom w:val="none" w:sz="0" w:space="0" w:color="auto"/>
            <w:right w:val="none" w:sz="0" w:space="0" w:color="auto"/>
          </w:divBdr>
          <w:divsChild>
            <w:div w:id="1297905330">
              <w:marLeft w:val="0"/>
              <w:marRight w:val="0"/>
              <w:marTop w:val="300"/>
              <w:marBottom w:val="300"/>
              <w:divBdr>
                <w:top w:val="single" w:sz="24" w:space="12" w:color="2B5B8C"/>
                <w:left w:val="single" w:sz="24" w:space="12" w:color="2B5B8C"/>
                <w:bottom w:val="single" w:sz="24" w:space="12" w:color="2B5B8C"/>
                <w:right w:val="single" w:sz="24" w:space="12" w:color="2B5B8C"/>
              </w:divBdr>
            </w:div>
            <w:div w:id="19250677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cvirtual.com/psude" TargetMode="External"/><Relationship Id="rId13" Type="http://schemas.openxmlformats.org/officeDocument/2006/relationships/hyperlink" Target="https://courses.worldcampus.psu.edu/canvas/sp20/22011---7308/common/wrapsyllabus" TargetMode="External"/><Relationship Id="rId18" Type="http://schemas.openxmlformats.org/officeDocument/2006/relationships/hyperlink" Target="https://software.psu.edu/adobe-student-lic/-8319" TargetMode="External"/><Relationship Id="rId26" Type="http://schemas.openxmlformats.org/officeDocument/2006/relationships/hyperlink" Target="http://student.worldcampus.psu.edu/courses/graduation" TargetMode="External"/><Relationship Id="rId3" Type="http://schemas.openxmlformats.org/officeDocument/2006/relationships/settings" Target="settings.xml"/><Relationship Id="rId21" Type="http://schemas.openxmlformats.org/officeDocument/2006/relationships/hyperlink" Target="http://student.worldcampus.psu.edu/student-services" TargetMode="External"/><Relationship Id="rId7" Type="http://schemas.openxmlformats.org/officeDocument/2006/relationships/hyperlink" Target="https://courses.worldcampus.psu.edu/canvas/sp20/22011---7308/common/wrapsyllabus" TargetMode="External"/><Relationship Id="rId12" Type="http://schemas.openxmlformats.org/officeDocument/2006/relationships/hyperlink" Target="https://libraries.psu.edu/world" TargetMode="External"/><Relationship Id="rId17" Type="http://schemas.openxmlformats.org/officeDocument/2006/relationships/hyperlink" Target="https://student.worldcampus.psu.edu/a-z-index/office-365" TargetMode="External"/><Relationship Id="rId25" Type="http://schemas.openxmlformats.org/officeDocument/2006/relationships/hyperlink" Target="http://www.jstor.org/stable/2683253" TargetMode="External"/><Relationship Id="rId2" Type="http://schemas.openxmlformats.org/officeDocument/2006/relationships/styles" Target="styles.xml"/><Relationship Id="rId16" Type="http://schemas.openxmlformats.org/officeDocument/2006/relationships/hyperlink" Target="https://community.canvaslms.com/docs/DOC-1284" TargetMode="External"/><Relationship Id="rId20" Type="http://schemas.openxmlformats.org/officeDocument/2006/relationships/hyperlink" Target="https://linkedinlearning.psu.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urses.worldcampus.psu.edu/canvas/sp20/22011---7308/common/wrapsyllabus" TargetMode="External"/><Relationship Id="rId11" Type="http://schemas.openxmlformats.org/officeDocument/2006/relationships/hyperlink" Target="http://guides.libraries.psu.edu/onlinestudentlibraryguide" TargetMode="External"/><Relationship Id="rId24" Type="http://schemas.openxmlformats.org/officeDocument/2006/relationships/hyperlink" Target="http://student.worldcampus.psu.edu/a-z-index/deferring-a-grade" TargetMode="External"/><Relationship Id="rId5" Type="http://schemas.openxmlformats.org/officeDocument/2006/relationships/hyperlink" Target="https://www.worldcampus.psu.edu/degrees-and-certificates/institutional-research-certificate/overview?cid=0207_PENJML7881_0208_706" TargetMode="External"/><Relationship Id="rId15" Type="http://schemas.openxmlformats.org/officeDocument/2006/relationships/hyperlink" Target="https://community.canvaslms.com/docs/DOC-2059" TargetMode="External"/><Relationship Id="rId23" Type="http://schemas.openxmlformats.org/officeDocument/2006/relationships/hyperlink" Target="https://courses.worldcampus.psu.edu/public/ID/shared/undergrad_grading_policy.html" TargetMode="External"/><Relationship Id="rId28" Type="http://schemas.openxmlformats.org/officeDocument/2006/relationships/fontTable" Target="fontTable.xml"/><Relationship Id="rId10" Type="http://schemas.openxmlformats.org/officeDocument/2006/relationships/hyperlink" Target="https://libraries.psu.edu/ask" TargetMode="External"/><Relationship Id="rId19" Type="http://schemas.openxmlformats.org/officeDocument/2006/relationships/hyperlink" Target="https://community.canvaslms.com/docs/DOC-1542" TargetMode="External"/><Relationship Id="rId4" Type="http://schemas.openxmlformats.org/officeDocument/2006/relationships/webSettings" Target="webSettings.xml"/><Relationship Id="rId9" Type="http://schemas.openxmlformats.org/officeDocument/2006/relationships/hyperlink" Target="mailto:UL-RESERVESHELP@LISTS.PSU.EDU" TargetMode="External"/><Relationship Id="rId14" Type="http://schemas.openxmlformats.org/officeDocument/2006/relationships/hyperlink" Target="https://community.canvaslms.com/docs/DOC-2059" TargetMode="External"/><Relationship Id="rId22" Type="http://schemas.openxmlformats.org/officeDocument/2006/relationships/hyperlink" Target="https://courses.worldcampus.psu.edu/canvas/sp20/22011---7308/common/wrapsyllabus" TargetMode="External"/><Relationship Id="rId27" Type="http://schemas.openxmlformats.org/officeDocument/2006/relationships/hyperlink" Target="https://canvas.psu.edu/2019/08/20/canvas-archive-policy-for-lionpath-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12</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1</cp:revision>
  <cp:lastPrinted>2020-01-13T09:50:00Z</cp:lastPrinted>
  <dcterms:created xsi:type="dcterms:W3CDTF">2020-01-13T09:42:00Z</dcterms:created>
  <dcterms:modified xsi:type="dcterms:W3CDTF">2020-01-13T14:37:00Z</dcterms:modified>
</cp:coreProperties>
</file>